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官洲街生活垃圾分类投放点</w:t>
      </w:r>
      <w:r>
        <w:rPr>
          <w:rFonts w:hint="eastAsia"/>
          <w:b/>
          <w:bCs/>
          <w:sz w:val="44"/>
          <w:szCs w:val="44"/>
        </w:rPr>
        <w:t>提升</w:t>
      </w:r>
      <w:r>
        <w:rPr>
          <w:rFonts w:hint="eastAsia"/>
          <w:b/>
          <w:bCs/>
          <w:sz w:val="44"/>
          <w:szCs w:val="44"/>
          <w:lang w:val="en-US" w:eastAsia="zh-CN"/>
        </w:rPr>
        <w:t>改造建设要求及需求明细表</w:t>
      </w:r>
    </w:p>
    <w:p>
      <w:pPr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一、</w:t>
      </w:r>
      <w:r>
        <w:rPr>
          <w:rFonts w:hint="eastAsia"/>
          <w:b/>
          <w:bCs/>
          <w:sz w:val="32"/>
          <w:szCs w:val="32"/>
          <w:lang w:eastAsia="zh-CN"/>
        </w:rPr>
        <w:t>生活</w:t>
      </w:r>
      <w:r>
        <w:rPr>
          <w:rFonts w:hint="eastAsia"/>
          <w:b/>
          <w:bCs/>
          <w:sz w:val="32"/>
          <w:szCs w:val="32"/>
        </w:rPr>
        <w:t>垃圾分类</w:t>
      </w:r>
      <w:r>
        <w:rPr>
          <w:rFonts w:hint="eastAsia"/>
          <w:b/>
          <w:bCs/>
          <w:sz w:val="32"/>
          <w:szCs w:val="32"/>
          <w:lang w:eastAsia="zh-CN"/>
        </w:rPr>
        <w:t>提升改造建设</w:t>
      </w:r>
      <w:r>
        <w:rPr>
          <w:rFonts w:hint="eastAsia"/>
          <w:b/>
          <w:bCs/>
          <w:sz w:val="32"/>
          <w:szCs w:val="32"/>
        </w:rPr>
        <w:t>设计样式</w:t>
      </w:r>
      <w:r>
        <w:rPr>
          <w:rFonts w:hint="eastAsia"/>
          <w:b/>
          <w:bCs/>
          <w:sz w:val="32"/>
          <w:szCs w:val="32"/>
          <w:lang w:eastAsia="zh-CN"/>
        </w:rPr>
        <w:t>（参考）</w:t>
      </w:r>
    </w:p>
    <w:p>
      <w:pPr>
        <w:rPr>
          <w:rFonts w:hint="default" w:ascii="宋体" w:eastAsia="宋体"/>
          <w:bCs/>
          <w:spacing w:val="10"/>
          <w:szCs w:val="21"/>
          <w:lang w:val="en-US" w:eastAsia="zh-CN"/>
        </w:rPr>
      </w:pPr>
      <w:r>
        <w:rPr>
          <w:rFonts w:hint="eastAsia" w:ascii="宋体"/>
          <w:bCs/>
          <w:spacing w:val="10"/>
          <w:szCs w:val="21"/>
          <w:lang w:val="en-US" w:eastAsia="zh-CN"/>
        </w:rPr>
        <w:t xml:space="preserve">   </w:t>
      </w:r>
    </w:p>
    <w:p>
      <w:pPr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4599305" cy="2898140"/>
            <wp:effectExtent l="0" t="0" r="0" b="0"/>
            <wp:docPr id="1" name="图片 1" descr="e7ec51952a98322f82b3fa2e642d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7ec51952a98322f82b3fa2e642df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930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4233545" cy="3115310"/>
            <wp:effectExtent l="0" t="0" r="0" b="0"/>
            <wp:docPr id="2" name="图片 2" descr="bcef71ced727f7cbb22aebdd390a4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cef71ced727f7cbb22aebdd390a42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00" w:firstLineChars="400"/>
        <w:rPr>
          <w:rFonts w:hint="default" w:eastAsia="宋体"/>
          <w:sz w:val="30"/>
          <w:szCs w:val="30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/>
          <w:sz w:val="30"/>
          <w:szCs w:val="30"/>
          <w:lang w:val="en-US" w:eastAsia="zh-CN"/>
        </w:rPr>
        <w:t>（不含不锈钢垃圾箱）                          （含不锈钢垃圾箱）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10"/>
          <w:sz w:val="32"/>
          <w:szCs w:val="32"/>
        </w:rPr>
        <w:t>技术要求：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40" w:hanging="240" w:hangingChars="100"/>
        <w:textAlignment w:val="auto"/>
        <w:outlineLvl w:val="9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 xml:space="preserve">    1.投放点其外观和功能设计上需满足“绿化”“美化”“亮化”的要求，应与周边环境相协调，选择美观、耐用、易清洁的可循环利用环保材料制作，可进行二次拆分组合。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asci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2</w:t>
      </w:r>
      <w:r>
        <w:rPr>
          <w:rFonts w:ascii="宋体" w:hAnsi="宋体" w:cs="宋体"/>
          <w:bCs/>
          <w:sz w:val="24"/>
        </w:rPr>
        <w:t>.</w:t>
      </w:r>
      <w:r>
        <w:rPr>
          <w:rFonts w:hint="eastAsia" w:ascii="宋体" w:hAnsi="宋体" w:cs="宋体"/>
          <w:bCs/>
          <w:sz w:val="24"/>
        </w:rPr>
        <w:t>宣传栏、雨蓬为一体化设计。款式简洁、美观，标志清晰。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39" w:leftChars="114" w:firstLine="240" w:firstLineChars="100"/>
        <w:textAlignment w:val="auto"/>
        <w:outlineLvl w:val="9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3</w:t>
      </w:r>
      <w:r>
        <w:rPr>
          <w:rFonts w:ascii="宋体" w:hAnsi="宋体" w:cs="宋体"/>
          <w:bCs/>
          <w:sz w:val="24"/>
        </w:rPr>
        <w:t>.</w:t>
      </w:r>
      <w:r>
        <w:rPr>
          <w:rFonts w:hint="eastAsia" w:ascii="宋体" w:hAnsi="宋体" w:cs="宋体"/>
          <w:bCs/>
          <w:sz w:val="24"/>
        </w:rPr>
        <w:t>外形尺寸：</w:t>
      </w:r>
      <w:r>
        <w:rPr>
          <w:rFonts w:hint="eastAsia" w:ascii="宋体" w:hAnsi="宋体" w:cs="宋体"/>
          <w:bCs/>
          <w:sz w:val="24"/>
          <w:lang w:val="en-US" w:eastAsia="zh-CN"/>
        </w:rPr>
        <w:t>定时定点投放亭：4桶亭（长宽高）：3600mm×1250mm×2400mm（±3%）</w:t>
      </w:r>
      <w:r>
        <w:rPr>
          <w:rFonts w:hint="eastAsia" w:ascii="宋体" w:hAnsi="宋体" w:cs="宋体"/>
          <w:bCs/>
          <w:sz w:val="24"/>
        </w:rPr>
        <w:t>；</w:t>
      </w:r>
      <w:r>
        <w:rPr>
          <w:rFonts w:hint="eastAsia" w:ascii="宋体" w:hAnsi="宋体" w:cs="宋体"/>
          <w:bCs/>
          <w:sz w:val="24"/>
          <w:lang w:val="en-US" w:eastAsia="zh-CN"/>
        </w:rPr>
        <w:t>5桶亭（长宽高）：4250mm</w:t>
      </w:r>
      <w:r>
        <w:rPr>
          <w:rFonts w:hint="eastAsia" w:ascii="宋体" w:hAnsi="宋体" w:cs="宋体"/>
          <w:bCs/>
          <w:sz w:val="24"/>
        </w:rPr>
        <w:t>×</w:t>
      </w:r>
      <w:r>
        <w:rPr>
          <w:rFonts w:hint="eastAsia" w:ascii="宋体" w:hAnsi="宋体" w:cs="宋体"/>
          <w:bCs/>
          <w:sz w:val="24"/>
          <w:lang w:val="en-US" w:eastAsia="zh-CN"/>
        </w:rPr>
        <w:t>12500mm</w:t>
      </w:r>
      <w:r>
        <w:rPr>
          <w:rFonts w:hint="eastAsia" w:ascii="宋体" w:hAnsi="宋体" w:cs="宋体"/>
          <w:bCs/>
          <w:sz w:val="24"/>
        </w:rPr>
        <w:t>×</w:t>
      </w:r>
      <w:r>
        <w:rPr>
          <w:rFonts w:hint="eastAsia" w:ascii="宋体" w:hAnsi="宋体" w:cs="宋体"/>
          <w:bCs/>
          <w:sz w:val="24"/>
          <w:lang w:val="en-US" w:eastAsia="zh-CN"/>
        </w:rPr>
        <w:t>2400mm（±3%）</w:t>
      </w:r>
      <w:r>
        <w:rPr>
          <w:rFonts w:hint="eastAsia" w:ascii="宋体" w:hAnsi="宋体" w:cs="宋体"/>
          <w:bCs/>
          <w:sz w:val="24"/>
        </w:rPr>
        <w:t>；</w:t>
      </w:r>
      <w:r>
        <w:rPr>
          <w:rFonts w:hint="eastAsia" w:ascii="宋体" w:hAnsi="宋体" w:cs="宋体"/>
          <w:bCs/>
          <w:sz w:val="24"/>
          <w:lang w:val="en-US" w:eastAsia="zh-CN"/>
        </w:rPr>
        <w:t xml:space="preserve"> 6桶亭（长宽高）</w:t>
      </w:r>
      <w:r>
        <w:rPr>
          <w:rFonts w:hint="eastAsia" w:ascii="宋体" w:hAnsi="宋体" w:cs="宋体"/>
          <w:bCs/>
          <w:sz w:val="24"/>
          <w:lang w:eastAsia="zh-CN"/>
        </w:rPr>
        <w:t>：</w:t>
      </w:r>
      <w:r>
        <w:rPr>
          <w:rFonts w:hint="eastAsia" w:ascii="宋体" w:hAnsi="宋体" w:cs="宋体"/>
          <w:bCs/>
          <w:sz w:val="24"/>
          <w:lang w:val="en-US" w:eastAsia="zh-CN"/>
        </w:rPr>
        <w:t>5000mm×1250mm×2400mm（±3%）</w:t>
      </w:r>
      <w:r>
        <w:rPr>
          <w:rFonts w:hint="eastAsia" w:ascii="宋体" w:hAnsi="宋体" w:cs="宋体"/>
          <w:bCs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39" w:leftChars="114" w:firstLine="0" w:firstLineChars="0"/>
        <w:textAlignment w:val="auto"/>
        <w:outlineLvl w:val="9"/>
        <w:rPr>
          <w:rFonts w:hint="eastAsia" w:ascii="宋体" w:hAnsi="宋体" w:cs="宋体"/>
          <w:bCs/>
          <w:sz w:val="24"/>
        </w:rPr>
      </w:pPr>
      <w:r>
        <w:rPr>
          <w:rFonts w:hint="eastAsia" w:ascii="宋体" w:eastAsia="宋体" w:cs="宋体"/>
          <w:bCs/>
          <w:sz w:val="24"/>
          <w:lang w:val="en-US" w:eastAsia="zh-CN"/>
        </w:rPr>
        <w:t>误时</w:t>
      </w:r>
      <w:r>
        <w:rPr>
          <w:rFonts w:hint="eastAsia" w:ascii="宋体" w:hAnsi="宋体" w:cs="宋体"/>
          <w:bCs/>
          <w:sz w:val="24"/>
          <w:lang w:val="en-US" w:eastAsia="zh-CN"/>
        </w:rPr>
        <w:t>投放亭</w:t>
      </w:r>
      <w:r>
        <w:rPr>
          <w:rFonts w:hint="eastAsia" w:ascii="宋体" w:eastAsia="宋体" w:cs="宋体"/>
          <w:bCs/>
          <w:sz w:val="24"/>
          <w:lang w:val="en-US" w:eastAsia="zh-CN"/>
        </w:rPr>
        <w:t>：</w:t>
      </w:r>
      <w:r>
        <w:rPr>
          <w:rFonts w:hint="eastAsia" w:ascii="宋体" w:hAnsi="宋体" w:cs="宋体"/>
          <w:bCs/>
          <w:sz w:val="24"/>
          <w:lang w:val="en-US" w:eastAsia="zh-CN"/>
        </w:rPr>
        <w:t>4桶亭（长宽高）4150mm×1250mm×2400mm</w:t>
      </w:r>
      <w:r>
        <w:rPr>
          <w:rFonts w:hint="eastAsia" w:ascii="宋体" w:eastAsia="宋体" w:cs="宋体"/>
          <w:bCs/>
          <w:sz w:val="24"/>
          <w:lang w:val="en-US" w:eastAsia="zh-CN"/>
        </w:rPr>
        <w:t>（±3%）</w:t>
      </w:r>
      <w:r>
        <w:rPr>
          <w:rFonts w:hint="eastAsia" w:ascii="宋体" w:hAnsi="宋体" w:cs="宋体"/>
          <w:bCs/>
          <w:sz w:val="24"/>
        </w:rPr>
        <w:t>；</w:t>
      </w:r>
      <w:r>
        <w:rPr>
          <w:rFonts w:hint="eastAsia" w:ascii="宋体" w:hAnsi="宋体" w:cs="宋体"/>
          <w:bCs/>
          <w:sz w:val="24"/>
          <w:lang w:val="en-US" w:eastAsia="zh-CN"/>
        </w:rPr>
        <w:t>5桶亭（长宽高）：</w:t>
      </w:r>
      <w:r>
        <w:rPr>
          <w:rFonts w:hint="eastAsia" w:ascii="宋体" w:eastAsia="宋体" w:cs="宋体"/>
          <w:bCs/>
          <w:sz w:val="24"/>
          <w:lang w:val="en-US" w:eastAsia="zh-CN"/>
        </w:rPr>
        <w:t>5000</w:t>
      </w:r>
      <w:r>
        <w:rPr>
          <w:rFonts w:hint="eastAsia" w:ascii="宋体" w:hAnsi="宋体" w:cs="宋体"/>
          <w:bCs/>
          <w:sz w:val="24"/>
          <w:lang w:val="en-US" w:eastAsia="zh-CN"/>
        </w:rPr>
        <w:t>mm×1250mm×2400mm</w:t>
      </w:r>
      <w:r>
        <w:rPr>
          <w:rFonts w:hint="eastAsia" w:ascii="宋体" w:eastAsia="宋体" w:cs="宋体"/>
          <w:bCs/>
          <w:sz w:val="24"/>
          <w:lang w:val="en-US" w:eastAsia="zh-CN"/>
        </w:rPr>
        <w:t>（±3%）</w:t>
      </w:r>
      <w:r>
        <w:rPr>
          <w:rFonts w:hint="eastAsia" w:ascii="宋体" w:hAnsi="宋体" w:cs="宋体"/>
          <w:bCs/>
          <w:sz w:val="24"/>
        </w:rPr>
        <w:t>；</w:t>
      </w:r>
      <w:r>
        <w:rPr>
          <w:rFonts w:hint="eastAsia" w:ascii="宋体" w:hAnsi="宋体" w:cs="宋体"/>
          <w:bCs/>
          <w:sz w:val="24"/>
          <w:lang w:val="en-US" w:eastAsia="zh-CN"/>
        </w:rPr>
        <w:t>6桶亭（长宽高）：</w:t>
      </w:r>
      <w:r>
        <w:rPr>
          <w:rFonts w:hint="eastAsia" w:ascii="宋体" w:eastAsia="宋体" w:cs="宋体"/>
          <w:bCs/>
          <w:sz w:val="24"/>
          <w:lang w:val="en-US" w:eastAsia="zh-CN"/>
        </w:rPr>
        <w:t>5850</w:t>
      </w:r>
      <w:r>
        <w:rPr>
          <w:rFonts w:hint="eastAsia" w:ascii="宋体" w:hAnsi="宋体" w:cs="宋体"/>
          <w:bCs/>
          <w:sz w:val="24"/>
          <w:lang w:val="en-US" w:eastAsia="zh-CN"/>
        </w:rPr>
        <w:t>mm×1250mm×2400mm</w:t>
      </w:r>
      <w:r>
        <w:rPr>
          <w:rFonts w:hint="eastAsia" w:ascii="宋体" w:eastAsia="宋体" w:cs="宋体"/>
          <w:bCs/>
          <w:sz w:val="24"/>
          <w:lang w:val="en-US" w:eastAsia="zh-CN"/>
        </w:rPr>
        <w:t>（±3%）</w:t>
      </w:r>
      <w:r>
        <w:rPr>
          <w:rFonts w:hint="eastAsia" w:ascii="宋体" w:hAnsi="宋体" w:cs="宋体"/>
          <w:bCs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39" w:leftChars="114" w:firstLine="0" w:firstLineChars="0"/>
        <w:textAlignment w:val="auto"/>
        <w:outlineLvl w:val="9"/>
        <w:rPr>
          <w:rFonts w:hint="eastAsia" w:asci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eastAsia="zh-CN"/>
        </w:rPr>
        <w:t>（注：无需洗手设备的点，相应减去洗手设备尺寸，约</w:t>
      </w:r>
      <w:r>
        <w:rPr>
          <w:rFonts w:hint="eastAsia" w:ascii="宋体" w:hAnsi="宋体" w:cs="宋体"/>
          <w:bCs/>
          <w:sz w:val="24"/>
          <w:lang w:val="en-US" w:eastAsia="zh-CN"/>
        </w:rPr>
        <w:t>80mm</w:t>
      </w:r>
      <w:r>
        <w:rPr>
          <w:rFonts w:hint="eastAsia" w:ascii="宋体" w:eastAsia="宋体" w:cs="宋体"/>
          <w:bCs/>
          <w:sz w:val="24"/>
          <w:lang w:val="en-US" w:eastAsia="zh-CN"/>
        </w:rPr>
        <w:t>（±3%）</w:t>
      </w:r>
      <w:r>
        <w:rPr>
          <w:rFonts w:hint="eastAsia" w:ascii="宋体" w:cs="宋体"/>
          <w:bCs/>
          <w:sz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4</w:t>
      </w:r>
      <w:r>
        <w:rPr>
          <w:rFonts w:ascii="宋体" w:hAnsi="宋体" w:cs="宋体"/>
          <w:bCs/>
          <w:sz w:val="24"/>
        </w:rPr>
        <w:t>.</w:t>
      </w:r>
      <w:r>
        <w:rPr>
          <w:rFonts w:hint="eastAsia" w:ascii="宋体" w:hAnsi="宋体" w:cs="宋体"/>
          <w:bCs/>
          <w:sz w:val="24"/>
        </w:rPr>
        <w:t>立柱规格：采用</w:t>
      </w:r>
      <w:r>
        <w:rPr>
          <w:rFonts w:ascii="宋体" w:hAnsi="宋体" w:cs="宋体"/>
          <w:bCs/>
          <w:sz w:val="24"/>
        </w:rPr>
        <w:t>80mm</w:t>
      </w:r>
      <w:r>
        <w:rPr>
          <w:rFonts w:hint="eastAsia" w:ascii="宋体" w:hAnsi="宋体" w:cs="宋体"/>
          <w:bCs/>
          <w:sz w:val="24"/>
        </w:rPr>
        <w:t>×</w:t>
      </w:r>
      <w:r>
        <w:rPr>
          <w:rFonts w:ascii="宋体" w:hAnsi="宋体" w:cs="宋体"/>
          <w:bCs/>
          <w:sz w:val="24"/>
        </w:rPr>
        <w:t>80mm</w:t>
      </w:r>
      <w:r>
        <w:rPr>
          <w:rFonts w:hint="eastAsia" w:ascii="宋体" w:hAnsi="宋体" w:cs="宋体"/>
          <w:bCs/>
          <w:sz w:val="24"/>
        </w:rPr>
        <w:t>的高碳钢方管，厚度：＞</w:t>
      </w:r>
      <w:r>
        <w:rPr>
          <w:rFonts w:hint="eastAsia" w:ascii="宋体" w:hAnsi="宋体" w:cs="宋体"/>
          <w:bCs/>
          <w:sz w:val="24"/>
          <w:lang w:val="en-US" w:eastAsia="zh-CN"/>
        </w:rPr>
        <w:t>1.2</w:t>
      </w:r>
      <w:r>
        <w:rPr>
          <w:rFonts w:ascii="宋体" w:hAnsi="宋体" w:cs="宋体"/>
          <w:bCs/>
          <w:sz w:val="24"/>
        </w:rPr>
        <w:t xml:space="preserve">mm </w:t>
      </w:r>
      <w:r>
        <w:rPr>
          <w:rFonts w:hint="eastAsia" w:ascii="宋体" w:hAnsi="宋体" w:cs="宋体"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default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 xml:space="preserve">  支撑柱采用40*40MM高碳钢方管，厚度:</w:t>
      </w:r>
      <w:r>
        <w:rPr>
          <w:rFonts w:hint="eastAsia" w:ascii="宋体" w:hAnsi="宋体" w:cs="宋体"/>
          <w:bCs/>
          <w:sz w:val="24"/>
        </w:rPr>
        <w:t>＞</w:t>
      </w:r>
      <w:r>
        <w:rPr>
          <w:rFonts w:hint="eastAsia" w:ascii="宋体" w:hAnsi="宋体" w:cs="宋体"/>
          <w:bCs/>
          <w:sz w:val="24"/>
          <w:lang w:val="en-US" w:eastAsia="zh-CN"/>
        </w:rPr>
        <w:t>1.2MM.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4.</w:t>
      </w:r>
      <w:r>
        <w:rPr>
          <w:rFonts w:hint="eastAsia" w:ascii="宋体" w:hAnsi="宋体" w:cs="宋体"/>
          <w:bCs/>
          <w:sz w:val="24"/>
        </w:rPr>
        <w:t>顶棚骨架材质：采用＞</w:t>
      </w:r>
      <w:r>
        <w:rPr>
          <w:rFonts w:hint="eastAsia" w:ascii="宋体" w:hAnsi="宋体" w:cs="宋体"/>
          <w:bCs/>
          <w:sz w:val="24"/>
          <w:lang w:val="en-US" w:eastAsia="zh-CN"/>
        </w:rPr>
        <w:t>1.2</w:t>
      </w:r>
      <w:r>
        <w:rPr>
          <w:rFonts w:ascii="宋体" w:hAnsi="宋体" w:cs="宋体"/>
          <w:bCs/>
          <w:sz w:val="24"/>
        </w:rPr>
        <w:t>mm</w:t>
      </w:r>
      <w:r>
        <w:rPr>
          <w:rFonts w:hint="eastAsia" w:ascii="宋体" w:hAnsi="宋体" w:cs="宋体"/>
          <w:bCs/>
          <w:sz w:val="24"/>
        </w:rPr>
        <w:t>厚的高碳钢材质，</w:t>
      </w:r>
      <w:r>
        <w:rPr>
          <w:rFonts w:hint="eastAsia" w:ascii="宋体" w:hAnsi="宋体" w:cs="宋体"/>
          <w:bCs/>
          <w:sz w:val="24"/>
          <w:lang w:val="en-US" w:eastAsia="zh-CN"/>
        </w:rPr>
        <w:t>4</w:t>
      </w:r>
      <w:r>
        <w:rPr>
          <w:rFonts w:ascii="宋体" w:hAnsi="宋体" w:cs="宋体"/>
          <w:bCs/>
          <w:sz w:val="24"/>
        </w:rPr>
        <w:t>0mm</w:t>
      </w:r>
      <w:r>
        <w:rPr>
          <w:rFonts w:hint="eastAsia" w:ascii="宋体" w:hAnsi="宋体" w:cs="宋体"/>
          <w:bCs/>
          <w:sz w:val="24"/>
        </w:rPr>
        <w:t>×</w:t>
      </w:r>
      <w:r>
        <w:rPr>
          <w:rFonts w:hint="eastAsia" w:ascii="宋体" w:hAnsi="宋体" w:cs="宋体"/>
          <w:bCs/>
          <w:sz w:val="24"/>
          <w:lang w:val="en-US" w:eastAsia="zh-CN"/>
        </w:rPr>
        <w:t>4</w:t>
      </w:r>
      <w:r>
        <w:rPr>
          <w:rFonts w:ascii="宋体" w:hAnsi="宋体" w:cs="宋体"/>
          <w:bCs/>
          <w:sz w:val="24"/>
        </w:rPr>
        <w:t>0mm</w:t>
      </w:r>
      <w:r>
        <w:rPr>
          <w:rFonts w:hint="eastAsia" w:ascii="宋体" w:hAnsi="宋体" w:cs="宋体"/>
          <w:bCs/>
          <w:sz w:val="24"/>
        </w:rPr>
        <w:t>方管框架。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5.</w:t>
      </w:r>
      <w:r>
        <w:rPr>
          <w:rFonts w:hint="eastAsia" w:ascii="宋体" w:hAnsi="宋体" w:cs="宋体"/>
          <w:bCs/>
          <w:sz w:val="24"/>
        </w:rPr>
        <w:t>顶棚纵向次梁：</w:t>
      </w:r>
      <w:r>
        <w:rPr>
          <w:rFonts w:ascii="宋体" w:hAnsi="宋体" w:cs="宋体"/>
          <w:bCs/>
          <w:sz w:val="24"/>
        </w:rPr>
        <w:t>40mm</w:t>
      </w:r>
      <w:r>
        <w:rPr>
          <w:rFonts w:hint="eastAsia" w:ascii="宋体" w:hAnsi="宋体" w:cs="宋体"/>
          <w:bCs/>
          <w:sz w:val="24"/>
        </w:rPr>
        <w:t>×</w:t>
      </w:r>
      <w:r>
        <w:rPr>
          <w:rFonts w:ascii="宋体" w:hAnsi="宋体" w:cs="宋体"/>
          <w:bCs/>
          <w:sz w:val="24"/>
        </w:rPr>
        <w:t xml:space="preserve">40mm </w:t>
      </w:r>
      <w:r>
        <w:rPr>
          <w:rFonts w:hint="eastAsia" w:ascii="宋体" w:hAnsi="宋体" w:cs="宋体"/>
          <w:bCs/>
          <w:sz w:val="24"/>
        </w:rPr>
        <w:t>，不小于</w:t>
      </w:r>
      <w:r>
        <w:rPr>
          <w:rFonts w:ascii="宋体" w:hAnsi="宋体" w:cs="宋体"/>
          <w:bCs/>
          <w:sz w:val="24"/>
        </w:rPr>
        <w:t>1.5mm</w:t>
      </w:r>
      <w:r>
        <w:rPr>
          <w:rFonts w:hint="eastAsia" w:ascii="宋体" w:hAnsi="宋体" w:cs="宋体"/>
          <w:bCs/>
          <w:sz w:val="24"/>
        </w:rPr>
        <w:t>厚高碳钢材质。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6.</w:t>
      </w:r>
      <w:r>
        <w:rPr>
          <w:rFonts w:hint="eastAsia" w:ascii="宋体" w:hAnsi="宋体" w:cs="宋体"/>
          <w:bCs/>
          <w:sz w:val="24"/>
        </w:rPr>
        <w:t>顶棚覆盖材质规格：不低于</w:t>
      </w:r>
      <w:r>
        <w:rPr>
          <w:rFonts w:hint="eastAsia" w:ascii="宋体" w:hAnsi="宋体" w:cs="宋体"/>
          <w:bCs/>
          <w:sz w:val="24"/>
          <w:lang w:val="en-US" w:eastAsia="zh-CN"/>
        </w:rPr>
        <w:t>1</w:t>
      </w:r>
      <w:r>
        <w:rPr>
          <w:rFonts w:ascii="宋体" w:hAnsi="宋体" w:cs="宋体"/>
          <w:bCs/>
          <w:sz w:val="24"/>
        </w:rPr>
        <w:t>mm</w:t>
      </w:r>
      <w:r>
        <w:rPr>
          <w:rFonts w:hint="eastAsia" w:ascii="宋体" w:hAnsi="宋体" w:cs="宋体"/>
          <w:bCs/>
          <w:sz w:val="24"/>
        </w:rPr>
        <w:t>厚的高碳钢板。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outlineLvl w:val="9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7.</w:t>
      </w:r>
      <w:r>
        <w:rPr>
          <w:rFonts w:hint="eastAsia" w:ascii="宋体" w:hAnsi="宋体" w:cs="宋体"/>
          <w:sz w:val="24"/>
          <w:szCs w:val="24"/>
        </w:rPr>
        <w:t>防锈涂装要求：</w:t>
      </w:r>
      <w:r>
        <w:rPr>
          <w:rFonts w:hint="eastAsia" w:ascii="宋体" w:hAnsi="宋体" w:cs="宋体"/>
          <w:sz w:val="24"/>
          <w:szCs w:val="24"/>
          <w:lang w:eastAsia="zh-CN"/>
        </w:rPr>
        <w:t>静电喷涂加高温</w:t>
      </w:r>
      <w:r>
        <w:rPr>
          <w:rFonts w:hint="eastAsia" w:ascii="宋体" w:hAnsi="宋体" w:cs="宋体"/>
          <w:sz w:val="24"/>
          <w:szCs w:val="24"/>
        </w:rPr>
        <w:t>烤漆工艺，颜色按招标人要求喷涂。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 xml:space="preserve">8. </w:t>
      </w:r>
      <w:r>
        <w:rPr>
          <w:rFonts w:hint="eastAsia" w:ascii="宋体" w:hAnsi="宋体" w:cs="宋体"/>
          <w:bCs/>
          <w:sz w:val="24"/>
        </w:rPr>
        <w:t>宣传栏材质：采用不低于</w:t>
      </w:r>
      <w:r>
        <w:rPr>
          <w:rFonts w:ascii="宋体" w:hAnsi="宋体" w:cs="宋体"/>
          <w:bCs/>
          <w:sz w:val="24"/>
        </w:rPr>
        <w:t>1.0mm</w:t>
      </w:r>
      <w:r>
        <w:rPr>
          <w:rFonts w:hint="eastAsia" w:ascii="宋体" w:hAnsi="宋体" w:cs="宋体"/>
          <w:bCs/>
          <w:sz w:val="24"/>
        </w:rPr>
        <w:t>厚高碳钢板。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9.</w:t>
      </w:r>
      <w:r>
        <w:rPr>
          <w:rFonts w:hint="eastAsia" w:ascii="宋体" w:hAnsi="宋体" w:cs="宋体"/>
          <w:bCs/>
          <w:sz w:val="24"/>
        </w:rPr>
        <w:t>连接方式：采用框架焊接，部件螺丝连接。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eastAsia="宋体" w:cs="宋体"/>
          <w:bCs/>
          <w:sz w:val="24"/>
          <w:lang w:eastAsia="zh-CN"/>
        </w:rPr>
      </w:pPr>
      <w:r>
        <w:rPr>
          <w:rFonts w:ascii="宋体" w:hAnsi="宋体" w:cs="宋体"/>
          <w:bCs/>
          <w:sz w:val="24"/>
        </w:rPr>
        <w:t>10.</w:t>
      </w:r>
      <w:r>
        <w:rPr>
          <w:rFonts w:hint="eastAsia" w:ascii="宋体" w:hAnsi="宋体" w:cs="宋体"/>
          <w:bCs/>
          <w:sz w:val="24"/>
        </w:rPr>
        <w:t>标识要求：</w:t>
      </w:r>
      <w:r>
        <w:rPr>
          <w:rFonts w:hint="eastAsia" w:ascii="宋体" w:hAnsi="宋体" w:cs="宋体"/>
          <w:bCs/>
          <w:sz w:val="24"/>
          <w:lang w:eastAsia="zh-CN"/>
        </w:rPr>
        <w:t>高清车贴喷绘，</w:t>
      </w:r>
      <w:r>
        <w:rPr>
          <w:rFonts w:hint="eastAsia" w:ascii="宋体" w:hAnsi="宋体" w:cs="宋体"/>
          <w:bCs/>
          <w:sz w:val="24"/>
        </w:rPr>
        <w:t>按客户要求设计制作</w:t>
      </w:r>
      <w:r>
        <w:rPr>
          <w:rFonts w:hint="eastAsia" w:ascii="宋体" w:hAnsi="宋体" w:cs="宋体"/>
          <w:bCs/>
          <w:sz w:val="24"/>
          <w:lang w:eastAsia="zh-CN"/>
        </w:rPr>
        <w:t>，主要为设置公示牌，内容包括开发时间、分类标识，并应设置分类投放指引，要图文并茂、印刷清晰。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eastAsia="宋体" w:cs="宋体"/>
          <w:bCs/>
          <w:sz w:val="24"/>
          <w:lang w:eastAsia="zh-CN"/>
        </w:rPr>
      </w:pPr>
      <w:r>
        <w:rPr>
          <w:rFonts w:ascii="宋体" w:hAnsi="宋体" w:cs="宋体"/>
          <w:bCs/>
          <w:sz w:val="24"/>
        </w:rPr>
        <w:t>11.</w:t>
      </w:r>
      <w:r>
        <w:rPr>
          <w:rFonts w:hint="eastAsia" w:ascii="宋体" w:hAnsi="宋体" w:cs="宋体"/>
          <w:bCs/>
          <w:sz w:val="24"/>
        </w:rPr>
        <w:t>配置：太阳能</w:t>
      </w:r>
      <w:r>
        <w:rPr>
          <w:rFonts w:hint="eastAsia" w:ascii="宋体" w:hAnsi="宋体" w:cs="宋体"/>
          <w:bCs/>
          <w:sz w:val="24"/>
          <w:lang w:eastAsia="zh-CN"/>
        </w:rPr>
        <w:t>定时</w:t>
      </w:r>
      <w:r>
        <w:rPr>
          <w:rFonts w:hint="eastAsia" w:ascii="宋体" w:hAnsi="宋体" w:cs="宋体"/>
          <w:bCs/>
          <w:sz w:val="24"/>
        </w:rPr>
        <w:t>照明灯、洗手盆</w:t>
      </w:r>
      <w:r>
        <w:rPr>
          <w:rFonts w:hint="eastAsia" w:ascii="宋体" w:hAnsi="宋体" w:cs="宋体"/>
          <w:bCs/>
          <w:sz w:val="24"/>
          <w:lang w:eastAsia="zh-CN"/>
        </w:rPr>
        <w:t>、水龙头，太阳能人体感应语音提示播报器。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outlineLvl w:val="9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12.1</w:t>
      </w:r>
      <w:r>
        <w:rPr>
          <w:rFonts w:hint="eastAsia" w:ascii="宋体" w:hAnsi="宋体" w:cs="宋体"/>
          <w:sz w:val="24"/>
          <w:szCs w:val="24"/>
        </w:rPr>
        <w:t>太阳能户外防</w:t>
      </w:r>
      <w:r>
        <w:rPr>
          <w:rFonts w:hint="eastAsia" w:ascii="宋体" w:hAnsi="宋体" w:cs="宋体"/>
          <w:sz w:val="24"/>
          <w:szCs w:val="24"/>
          <w:lang w:eastAsia="zh-CN"/>
        </w:rPr>
        <w:t>水</w:t>
      </w:r>
      <w:r>
        <w:rPr>
          <w:rFonts w:ascii="宋体" w:hAnsi="宋体" w:cs="宋体"/>
          <w:sz w:val="24"/>
          <w:szCs w:val="24"/>
        </w:rPr>
        <w:t>LED</w:t>
      </w:r>
      <w:r>
        <w:rPr>
          <w:rFonts w:hint="eastAsia" w:ascii="宋体" w:hAnsi="宋体" w:cs="宋体"/>
          <w:sz w:val="24"/>
          <w:szCs w:val="24"/>
        </w:rPr>
        <w:t>照明灯。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outlineLvl w:val="9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12.2</w:t>
      </w:r>
      <w:r>
        <w:rPr>
          <w:rFonts w:hint="eastAsia" w:ascii="宋体" w:hAnsi="宋体" w:cs="宋体"/>
          <w:sz w:val="24"/>
          <w:szCs w:val="24"/>
        </w:rPr>
        <w:t>太阳能板</w:t>
      </w:r>
      <w:r>
        <w:rPr>
          <w:rFonts w:ascii="宋体" w:hAnsi="宋体" w:cs="宋体"/>
          <w:sz w:val="24"/>
          <w:szCs w:val="24"/>
        </w:rPr>
        <w:t xml:space="preserve">5V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25</w:t>
      </w:r>
      <w:r>
        <w:rPr>
          <w:rFonts w:ascii="宋体" w:hAnsi="宋体" w:cs="宋体"/>
          <w:sz w:val="24"/>
          <w:szCs w:val="24"/>
        </w:rPr>
        <w:t>W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outlineLvl w:val="9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12.3</w:t>
      </w:r>
      <w:r>
        <w:rPr>
          <w:rFonts w:hint="eastAsia" w:ascii="宋体" w:hAnsi="宋体" w:cs="宋体"/>
          <w:sz w:val="24"/>
          <w:szCs w:val="24"/>
        </w:rPr>
        <w:t>电池容量不低于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ascii="宋体" w:hAnsi="宋体" w:cs="宋体"/>
          <w:sz w:val="24"/>
          <w:szCs w:val="24"/>
        </w:rPr>
        <w:t>V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24000mAH 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outlineLvl w:val="9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12.4</w:t>
      </w:r>
      <w:r>
        <w:rPr>
          <w:rFonts w:hint="eastAsia" w:ascii="宋体" w:hAnsi="宋体" w:cs="宋体"/>
          <w:sz w:val="24"/>
          <w:szCs w:val="24"/>
        </w:rPr>
        <w:t>连续亮灯时间不低于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12-24</w:t>
      </w:r>
      <w:r>
        <w:rPr>
          <w:rFonts w:hint="eastAsia" w:ascii="宋体" w:hAnsi="宋体" w:cs="宋体"/>
          <w:sz w:val="24"/>
          <w:szCs w:val="24"/>
        </w:rPr>
        <w:t>小时。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outlineLvl w:val="9"/>
        <w:rPr>
          <w:rFonts w:hint="default" w:ascii="宋体" w:eastAsia="宋体" w:cs="宋体"/>
          <w:sz w:val="24"/>
          <w:szCs w:val="24"/>
          <w:lang w:val="en-US" w:eastAsia="zh-CN"/>
        </w:rPr>
      </w:pPr>
      <w:r>
        <w:rPr>
          <w:rFonts w:ascii="宋体" w:hAnsi="宋体" w:cs="宋体"/>
          <w:sz w:val="24"/>
          <w:szCs w:val="24"/>
        </w:rPr>
        <w:t xml:space="preserve">12.5 </w:t>
      </w:r>
      <w:r>
        <w:rPr>
          <w:rFonts w:hint="eastAsia" w:ascii="宋体" w:hAnsi="宋体" w:cs="宋体"/>
          <w:sz w:val="24"/>
          <w:szCs w:val="24"/>
        </w:rPr>
        <w:t>不少于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130</w:t>
      </w:r>
      <w:r>
        <w:rPr>
          <w:rFonts w:hint="eastAsia" w:ascii="宋体" w:hAnsi="宋体" w:cs="宋体"/>
          <w:sz w:val="24"/>
          <w:szCs w:val="24"/>
        </w:rPr>
        <w:t>颗</w:t>
      </w:r>
      <w:r>
        <w:rPr>
          <w:rFonts w:ascii="宋体" w:hAnsi="宋体" w:cs="宋体"/>
          <w:sz w:val="24"/>
          <w:szCs w:val="24"/>
        </w:rPr>
        <w:t>LED</w:t>
      </w:r>
      <w:r>
        <w:rPr>
          <w:rFonts w:hint="eastAsia" w:ascii="宋体" w:hAnsi="宋体" w:cs="宋体"/>
          <w:sz w:val="24"/>
          <w:szCs w:val="24"/>
        </w:rPr>
        <w:t>灯珠</w:t>
      </w:r>
      <w:r>
        <w:rPr>
          <w:rFonts w:hint="eastAsia" w:ascii="宋体" w:hAnsi="宋体" w:cs="宋体"/>
          <w:sz w:val="24"/>
          <w:szCs w:val="24"/>
          <w:lang w:eastAsia="zh-CN"/>
        </w:rPr>
        <w:t>，防水等级</w:t>
      </w:r>
      <w:r>
        <w:rPr>
          <w:rFonts w:hint="eastAsia" w:ascii="宋体" w:hAnsi="宋体" w:cs="宋体"/>
          <w:sz w:val="24"/>
          <w:szCs w:val="24"/>
          <w:lang w:val="en-US" w:eastAsia="zh-CN"/>
        </w:rPr>
        <w:t>IP67。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cs="宋体"/>
          <w:sz w:val="24"/>
          <w:szCs w:val="24"/>
        </w:rPr>
        <w:t xml:space="preserve">12.6 </w:t>
      </w:r>
      <w:r>
        <w:rPr>
          <w:rFonts w:hint="eastAsia" w:ascii="宋体" w:hAnsi="宋体" w:cs="宋体"/>
          <w:sz w:val="24"/>
          <w:szCs w:val="24"/>
        </w:rPr>
        <w:t>采用优质品牌立式洗手盆合金水龙头套件。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outlineLvl w:val="9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13.</w:t>
      </w:r>
      <w:r>
        <w:rPr>
          <w:rFonts w:hint="eastAsia" w:ascii="宋体" w:hAnsi="宋体" w:cs="宋体"/>
          <w:sz w:val="24"/>
          <w:szCs w:val="24"/>
        </w:rPr>
        <w:t>垃圾箱要求：箱体材质采用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</w:rPr>
        <w:t>不锈钢</w:t>
      </w:r>
      <w:r>
        <w:rPr>
          <w:rFonts w:ascii="宋体" w:hAnsi="宋体" w:cs="宋体"/>
          <w:sz w:val="24"/>
          <w:szCs w:val="24"/>
        </w:rPr>
        <w:t>1.2mm</w:t>
      </w:r>
      <w:r>
        <w:rPr>
          <w:rFonts w:hint="eastAsia" w:ascii="宋体" w:hAnsi="宋体" w:cs="宋体"/>
          <w:sz w:val="24"/>
          <w:szCs w:val="24"/>
        </w:rPr>
        <w:t>厚，箱体上盖</w:t>
      </w:r>
      <w:r>
        <w:rPr>
          <w:rFonts w:hint="eastAsia" w:ascii="宋体" w:hAnsi="宋体" w:cs="宋体"/>
          <w:sz w:val="24"/>
          <w:szCs w:val="24"/>
          <w:lang w:val="en-US" w:eastAsia="zh-CN"/>
        </w:rPr>
        <w:t>(采用液压式开启）</w:t>
      </w:r>
      <w:r>
        <w:rPr>
          <w:rFonts w:hint="eastAsia" w:ascii="宋体" w:hAnsi="宋体" w:cs="宋体"/>
          <w:sz w:val="24"/>
          <w:szCs w:val="24"/>
        </w:rPr>
        <w:t>板材质采用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201</w:t>
      </w:r>
      <w:r>
        <w:rPr>
          <w:rFonts w:hint="eastAsia" w:ascii="宋体" w:hAnsi="宋体" w:cs="宋体"/>
          <w:sz w:val="24"/>
          <w:szCs w:val="24"/>
        </w:rPr>
        <w:t>不锈钢</w:t>
      </w:r>
      <w:r>
        <w:rPr>
          <w:rFonts w:ascii="宋体" w:hAnsi="宋体" w:cs="宋体"/>
          <w:sz w:val="24"/>
          <w:szCs w:val="24"/>
        </w:rPr>
        <w:t>1.2mm</w:t>
      </w:r>
      <w:r>
        <w:rPr>
          <w:rFonts w:hint="eastAsia" w:ascii="宋体" w:hAnsi="宋体" w:cs="宋体"/>
          <w:sz w:val="24"/>
          <w:szCs w:val="24"/>
        </w:rPr>
        <w:t>厚；尺寸</w:t>
      </w:r>
      <w:r>
        <w:rPr>
          <w:rFonts w:ascii="宋体" w:hAnsi="宋体" w:cs="宋体"/>
          <w:sz w:val="24"/>
          <w:szCs w:val="24"/>
        </w:rPr>
        <w:t>2817mm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85</w:t>
      </w:r>
      <w:r>
        <w:rPr>
          <w:rFonts w:ascii="宋体" w:hAnsi="宋体" w:cs="宋体"/>
          <w:sz w:val="24"/>
          <w:szCs w:val="24"/>
        </w:rPr>
        <w:t>mm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25</w:t>
      </w:r>
      <w:r>
        <w:rPr>
          <w:rFonts w:ascii="宋体" w:hAnsi="宋体" w:cs="宋体"/>
          <w:sz w:val="24"/>
          <w:szCs w:val="24"/>
        </w:rPr>
        <w:t>0mm</w:t>
      </w:r>
      <w:r>
        <w:rPr>
          <w:rFonts w:hint="eastAsia" w:ascii="宋体" w:hAnsi="宋体" w:cs="宋体"/>
          <w:sz w:val="24"/>
          <w:szCs w:val="24"/>
        </w:rPr>
        <w:t>，内可放置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个</w:t>
      </w:r>
      <w:r>
        <w:rPr>
          <w:rFonts w:ascii="宋体" w:hAnsi="宋体" w:cs="宋体"/>
          <w:sz w:val="24"/>
          <w:szCs w:val="24"/>
        </w:rPr>
        <w:t>240L</w:t>
      </w:r>
      <w:r>
        <w:rPr>
          <w:rFonts w:hint="eastAsia" w:ascii="宋体" w:hAnsi="宋体" w:cs="宋体"/>
          <w:sz w:val="24"/>
          <w:szCs w:val="24"/>
        </w:rPr>
        <w:t>垃圾桶。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outlineLvl w:val="9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14.</w:t>
      </w:r>
      <w:r>
        <w:rPr>
          <w:rFonts w:hint="eastAsia" w:ascii="宋体" w:hAnsi="宋体" w:cs="宋体"/>
          <w:sz w:val="24"/>
          <w:szCs w:val="24"/>
        </w:rPr>
        <w:t>场地硬底化要求：混泥土铺设找平，土方清理，做好相关排水。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outlineLvl w:val="9"/>
        <w:rPr>
          <w:rFonts w:hint="eastAsia" w:ascii="宋体" w:hAnsi="宋体" w:cs="宋体"/>
          <w:bCs/>
          <w:spacing w:val="10"/>
          <w:sz w:val="24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ascii="宋体" w:hAnsi="宋体" w:cs="宋体"/>
          <w:bCs/>
          <w:spacing w:val="10"/>
          <w:sz w:val="24"/>
        </w:rPr>
        <w:t>15.</w:t>
      </w:r>
      <w:r>
        <w:rPr>
          <w:rFonts w:hint="eastAsia" w:ascii="宋体" w:hAnsi="宋体" w:cs="宋体"/>
          <w:bCs/>
          <w:spacing w:val="10"/>
          <w:sz w:val="24"/>
        </w:rPr>
        <w:t>抗风等级：</w:t>
      </w:r>
      <w:r>
        <w:rPr>
          <w:rFonts w:ascii="宋体" w:hAnsi="宋体" w:cs="宋体"/>
          <w:bCs/>
          <w:spacing w:val="10"/>
          <w:sz w:val="24"/>
        </w:rPr>
        <w:t>8-10</w:t>
      </w:r>
      <w:r>
        <w:rPr>
          <w:rFonts w:hint="eastAsia" w:ascii="宋体" w:hAnsi="宋体" w:cs="宋体"/>
          <w:bCs/>
          <w:spacing w:val="10"/>
          <w:sz w:val="24"/>
        </w:rPr>
        <w:t>级</w:t>
      </w:r>
      <w:r>
        <w:rPr>
          <w:rFonts w:hint="eastAsia" w:ascii="宋体" w:hAnsi="宋体" w:cs="宋体"/>
          <w:bCs/>
          <w:spacing w:val="10"/>
          <w:sz w:val="24"/>
          <w:lang w:eastAsia="zh-CN"/>
        </w:rPr>
        <w:t>。</w:t>
      </w:r>
    </w:p>
    <w:tbl>
      <w:tblPr>
        <w:tblStyle w:val="3"/>
        <w:tblpPr w:leftFromText="180" w:rightFromText="180" w:vertAnchor="text" w:horzAnchor="page" w:tblpX="796" w:tblpY="1709"/>
        <w:tblOverlap w:val="never"/>
        <w:tblW w:w="146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055"/>
        <w:gridCol w:w="2521"/>
        <w:gridCol w:w="1282"/>
        <w:gridCol w:w="573"/>
        <w:gridCol w:w="2990"/>
        <w:gridCol w:w="1228"/>
        <w:gridCol w:w="1094"/>
        <w:gridCol w:w="1108"/>
        <w:gridCol w:w="1093"/>
        <w:gridCol w:w="120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4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官洲街垃圾分类投放点提升改造需求明细表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定/误时投放点拟提升改造地址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定/误时投放点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配置桶数</w:t>
            </w:r>
          </w:p>
        </w:tc>
        <w:tc>
          <w:tcPr>
            <w:tcW w:w="2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配置桶要求</w:t>
            </w: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提升改造配件（注：√表示需提升改造配件，/表示无需求）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遮雨棚+投放公示牌（元/套）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语音提示（元/套）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洗手设备（元/套）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照明设备（元/套）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北山大街1号对面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误时投放点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厨余+可回收+有害+其他各1个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含不锈钢垃圾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梦享社区办公楼对面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厨余+可回收+有害+其他各1个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含不锈钢垃圾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桥头大街变电站围墙边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厨余1个+其他垃圾4个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仑头东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仑头村委会旁小公园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误时投放点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厨余+可回收+有害+其他各1个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含不锈钢垃圾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 w:bidi="ar"/>
              </w:rPr>
              <w:t>西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仑头五社小公园旁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厨余1个+其他3个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 w:bidi="ar"/>
              </w:rPr>
              <w:t>东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仑头路102号（福乐多超市围墙边）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厨余2+其他4个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 w:bidi="ar"/>
              </w:rPr>
              <w:t>东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启明坊外街10号（仑头小学围墙边）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误时投放点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厨余+可回收+有害各1个，其他垃圾3个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含不锈钢垃圾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赤沙东南约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贵荣路公交车站旁（入口100米处）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误时投放点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厨余+可回收+有害+其他各1个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含不锈钢垃圾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仑头路19号之一（南约新街帆榄厂围墙边1）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厨余1个+其他5个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仑头路19号之一（南约新街帆榄厂围墙边2）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误时投放点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厨余+可回收+有害各1个，其他3个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含不锈钢垃圾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海珠区仑头路19号之二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误时投放点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厨余+可回收+有害各1个，其他2个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含不锈钢垃圾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第四干休所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厨余+可回收+有害+其他各1个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含不锈钢垃圾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广东财经大学教工宿舍区电房旁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误时投放点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厨余+可回收+有害各1个，其他3个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含不锈钢垃圾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仑头路21号（广东财大围墙边）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误时投放点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厨余+可回收+有害+其他各1个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含不锈钢垃圾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官洲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睦邻街1号（1至9栋之间）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官洲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睦邻街1号</w:t>
            </w:r>
            <w:r>
              <w:rPr>
                <w:rFonts w:hint="eastAsia" w:ascii="宋体" w:hAnsi="宋体" w:cs="宋体"/>
                <w:color w:val="000000"/>
                <w:sz w:val="24"/>
                <w:u w:val="none"/>
                <w:lang w:val="en-US" w:eastAsia="zh-CN" w:bidi="ar"/>
              </w:rPr>
              <w:t>（11至19栋之间）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官洲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仁义街2号（工具房旁）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官洲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仁义街2号（10-12栋之间）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赤沙东南约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贵荣路28号大门出入口围墙边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新滘东路321号值班室旁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4"/>
          <w:szCs w:val="4"/>
        </w:rPr>
      </w:pPr>
    </w:p>
    <w:p>
      <w:pPr>
        <w:rPr>
          <w:rFonts w:hint="default" w:eastAsia="宋体"/>
          <w:sz w:val="4"/>
          <w:szCs w:val="4"/>
          <w:lang w:val="en-US" w:eastAsia="zh-CN"/>
        </w:rPr>
      </w:pPr>
      <w:r>
        <w:rPr>
          <w:rFonts w:hint="eastAsia"/>
          <w:sz w:val="4"/>
          <w:szCs w:val="4"/>
          <w:lang w:val="en-US" w:eastAsia="zh-CN"/>
        </w:rPr>
        <w:t>..</w:t>
      </w:r>
    </w:p>
    <w:sectPr>
      <w:pgSz w:w="16838" w:h="11906" w:orient="landscape"/>
      <w:pgMar w:top="1020" w:right="1440" w:bottom="113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9CDA"/>
    <w:multiLevelType w:val="singleLevel"/>
    <w:tmpl w:val="4AFF9C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0626A"/>
    <w:rsid w:val="026E3782"/>
    <w:rsid w:val="04B9419B"/>
    <w:rsid w:val="06E451E6"/>
    <w:rsid w:val="075D6BA5"/>
    <w:rsid w:val="082050AA"/>
    <w:rsid w:val="083B5865"/>
    <w:rsid w:val="097C5A62"/>
    <w:rsid w:val="0A293B1D"/>
    <w:rsid w:val="0B441D76"/>
    <w:rsid w:val="0B6D25C9"/>
    <w:rsid w:val="0BA87AFC"/>
    <w:rsid w:val="0CD21B1D"/>
    <w:rsid w:val="0F827B84"/>
    <w:rsid w:val="12E91104"/>
    <w:rsid w:val="13432C32"/>
    <w:rsid w:val="14C30099"/>
    <w:rsid w:val="14FC000C"/>
    <w:rsid w:val="15D978E4"/>
    <w:rsid w:val="15E078F9"/>
    <w:rsid w:val="16280C41"/>
    <w:rsid w:val="16A667F3"/>
    <w:rsid w:val="17592C3C"/>
    <w:rsid w:val="187D639A"/>
    <w:rsid w:val="189B5167"/>
    <w:rsid w:val="192527C1"/>
    <w:rsid w:val="19FA3223"/>
    <w:rsid w:val="1B5D37CA"/>
    <w:rsid w:val="1DE15EBE"/>
    <w:rsid w:val="1F5726B3"/>
    <w:rsid w:val="202B36C3"/>
    <w:rsid w:val="20732CBA"/>
    <w:rsid w:val="207F5D84"/>
    <w:rsid w:val="21D93915"/>
    <w:rsid w:val="22113180"/>
    <w:rsid w:val="22665BDC"/>
    <w:rsid w:val="232035DB"/>
    <w:rsid w:val="23912611"/>
    <w:rsid w:val="240A4714"/>
    <w:rsid w:val="249A449E"/>
    <w:rsid w:val="24C558D4"/>
    <w:rsid w:val="2A104DC3"/>
    <w:rsid w:val="2A3711F7"/>
    <w:rsid w:val="2A7035A7"/>
    <w:rsid w:val="2AC628DA"/>
    <w:rsid w:val="2BA77F1B"/>
    <w:rsid w:val="2D1366FB"/>
    <w:rsid w:val="2E8069B8"/>
    <w:rsid w:val="32736631"/>
    <w:rsid w:val="358D29B6"/>
    <w:rsid w:val="35BF6350"/>
    <w:rsid w:val="372F4874"/>
    <w:rsid w:val="37725175"/>
    <w:rsid w:val="37912421"/>
    <w:rsid w:val="3A9B58D7"/>
    <w:rsid w:val="41633ED3"/>
    <w:rsid w:val="41D224C0"/>
    <w:rsid w:val="42055A57"/>
    <w:rsid w:val="425F5BD4"/>
    <w:rsid w:val="442776D9"/>
    <w:rsid w:val="4479581F"/>
    <w:rsid w:val="49BF674C"/>
    <w:rsid w:val="4BE872D5"/>
    <w:rsid w:val="4C257ED2"/>
    <w:rsid w:val="4C760D2F"/>
    <w:rsid w:val="4CD10350"/>
    <w:rsid w:val="4FA20B0B"/>
    <w:rsid w:val="500919A7"/>
    <w:rsid w:val="53631FCC"/>
    <w:rsid w:val="59A37F9B"/>
    <w:rsid w:val="59D67A9C"/>
    <w:rsid w:val="5A9C7D43"/>
    <w:rsid w:val="5E1E0C45"/>
    <w:rsid w:val="5FF76F8B"/>
    <w:rsid w:val="63026470"/>
    <w:rsid w:val="67C41FCC"/>
    <w:rsid w:val="68627DF7"/>
    <w:rsid w:val="6D8D5ECC"/>
    <w:rsid w:val="717F7303"/>
    <w:rsid w:val="73476818"/>
    <w:rsid w:val="74627536"/>
    <w:rsid w:val="749878B8"/>
    <w:rsid w:val="74AA4CA2"/>
    <w:rsid w:val="750F5BBF"/>
    <w:rsid w:val="75961D6A"/>
    <w:rsid w:val="76187A88"/>
    <w:rsid w:val="770E1CB4"/>
    <w:rsid w:val="77322C00"/>
    <w:rsid w:val="78956987"/>
    <w:rsid w:val="792958E7"/>
    <w:rsid w:val="7ABE722D"/>
    <w:rsid w:val="7B4A2A94"/>
    <w:rsid w:val="7C446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99"/>
    <w:rPr>
      <w:rFonts w:ascii="Times New Roman"/>
      <w:bCs/>
      <w:spacing w:val="10"/>
      <w:szCs w:val="20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2020-06-05T01:25:00Z</dcterms:created>
  <dc:creator>砰砰</dc:creator>
  <cp:lastModifiedBy>hjs</cp:lastModifiedBy>
  <cp:lastPrinted>2020-07-07T03:30:22Z</cp:lastPrinted>
  <dcterms:modified xsi:type="dcterms:W3CDTF">2020-07-07T03:34:39Z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