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75" w:afterAutospacing="0"/>
        <w:ind w:left="0" w:righ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2D66A5"/>
          <w:spacing w:val="0"/>
          <w:sz w:val="48"/>
          <w:szCs w:val="4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2D66A5"/>
          <w:spacing w:val="0"/>
          <w:sz w:val="48"/>
          <w:szCs w:val="48"/>
          <w:bdr w:val="none" w:color="auto" w:sz="0" w:space="0"/>
          <w:shd w:val="clear" w:fill="FFFFFF"/>
        </w:rPr>
        <w:t>关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i w:val="0"/>
          <w:caps w:val="0"/>
          <w:color w:val="2D66A5"/>
          <w:spacing w:val="0"/>
          <w:sz w:val="48"/>
          <w:szCs w:val="48"/>
          <w:bdr w:val="none" w:color="auto" w:sz="0" w:space="0"/>
          <w:shd w:val="clear" w:fill="FFFFFF"/>
        </w:rPr>
        <w:t>于企业扶贫捐赠所得税税前扣除政策的公告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8E8E8E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8E8E8E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发布日期：2019-04-10  浏览次数：9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06" w:beforeAutospacing="0" w:after="106" w:afterAutospacing="0" w:line="30" w:lineRule="atLeast"/>
        <w:ind w:left="0" w:right="0" w:firstLine="420"/>
        <w:jc w:val="center"/>
        <w:rPr>
          <w:rFonts w:ascii="仿宋_GB2312" w:hAnsi="仿宋_GB2312" w:eastAsia="仿宋_GB2312" w:cs="仿宋_GB2312"/>
          <w:color w:val="42424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t>财政部税务总局国务院扶贫办公告2019年第49号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06" w:beforeAutospacing="0" w:after="106" w:afterAutospacing="0" w:line="30" w:lineRule="atLeast"/>
        <w:ind w:left="0" w:right="0" w:firstLine="420"/>
        <w:jc w:val="both"/>
        <w:rPr>
          <w:rFonts w:hint="eastAsia" w:ascii="仿宋_GB2312" w:hAnsi="仿宋_GB2312" w:eastAsia="仿宋_GB2312" w:cs="仿宋_GB2312"/>
          <w:color w:val="42424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t>为支持脱贫攻坚，现就企业扶贫捐赠支出的所得税税前扣除政策公告如下：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06" w:beforeAutospacing="0" w:after="106" w:afterAutospacing="0" w:line="30" w:lineRule="atLeast"/>
        <w:ind w:left="0" w:right="0" w:firstLine="420"/>
        <w:jc w:val="both"/>
        <w:rPr>
          <w:rFonts w:hint="eastAsia" w:ascii="仿宋_GB2312" w:hAnsi="仿宋_GB2312" w:eastAsia="仿宋_GB2312" w:cs="仿宋_GB2312"/>
          <w:color w:val="42424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t>一、自2019年1月1日至2022年12月31日，企业通过公益性社会组织或者县级（含县级）以上人民政府及其组成部门和直属机构，用于目标脱贫地区的扶贫捐赠支出，准予在计算企业所得税应纳税所得额时据实扣除。在政策执行期限内，目标脱贫地区实现脱贫的，可继续适用上述政策。“目标脱贫地区”包括832个国家扶贫开发工作重点县、集中连片特困地区县（新疆阿克苏地区6县1市享受片区政策）和建档立卡贫困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06" w:beforeAutospacing="0" w:after="106" w:afterAutospacing="0" w:line="30" w:lineRule="atLeast"/>
        <w:ind w:left="0" w:right="0" w:firstLine="420"/>
        <w:jc w:val="both"/>
        <w:rPr>
          <w:rFonts w:hint="eastAsia" w:ascii="仿宋_GB2312" w:hAnsi="仿宋_GB2312" w:eastAsia="仿宋_GB2312" w:cs="仿宋_GB2312"/>
          <w:color w:val="42424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t>二、企业同时发生扶贫捐赠支出和其他公益性捐赠支出，在计算公益性捐赠支出年度扣除限额时，符合上述条件的扶贫捐赠支出不计算在内。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06" w:beforeAutospacing="0" w:after="106" w:afterAutospacing="0" w:line="30" w:lineRule="atLeast"/>
        <w:ind w:left="0" w:right="0" w:firstLine="420"/>
        <w:jc w:val="both"/>
        <w:rPr>
          <w:rFonts w:hint="eastAsia" w:ascii="仿宋_GB2312" w:hAnsi="仿宋_GB2312" w:eastAsia="仿宋_GB2312" w:cs="仿宋_GB2312"/>
          <w:color w:val="42424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t>三、企业在2015年1月1日至2018年12月31日期间已发生的符合上述条件的扶贫捐赠支出，尚未在计算企业所得税应纳税所得额时扣除的部分，可执行上述企业所得税政策。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06" w:beforeAutospacing="0" w:after="106" w:afterAutospacing="0" w:line="30" w:lineRule="atLeast"/>
        <w:ind w:left="0" w:right="0" w:firstLine="420"/>
        <w:jc w:val="both"/>
        <w:rPr>
          <w:rFonts w:hint="eastAsia" w:ascii="仿宋_GB2312" w:hAnsi="仿宋_GB2312" w:eastAsia="仿宋_GB2312" w:cs="仿宋_GB2312"/>
          <w:color w:val="42424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t>特此公告。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06" w:beforeAutospacing="0" w:after="106" w:afterAutospacing="0" w:line="30" w:lineRule="atLeast"/>
        <w:ind w:left="0" w:right="0" w:firstLine="420"/>
        <w:jc w:val="right"/>
        <w:rPr>
          <w:rFonts w:hint="eastAsia" w:ascii="仿宋_GB2312" w:hAnsi="仿宋_GB2312" w:eastAsia="仿宋_GB2312" w:cs="仿宋_GB2312"/>
          <w:color w:val="42424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t>财政部 税务总局 国务院扶贫办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06" w:beforeAutospacing="0" w:after="106" w:afterAutospacing="0" w:line="30" w:lineRule="atLeast"/>
        <w:ind w:left="0" w:right="0" w:firstLine="420"/>
        <w:jc w:val="right"/>
        <w:rPr>
          <w:rFonts w:hint="eastAsia" w:ascii="仿宋_GB2312" w:hAnsi="仿宋_GB2312" w:eastAsia="仿宋_GB2312" w:cs="仿宋_GB2312"/>
          <w:color w:val="42424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t>2019年4月2日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E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rosk</dc:creator>
  <cp:lastModifiedBy>朱强</cp:lastModifiedBy>
  <dcterms:modified xsi:type="dcterms:W3CDTF">2020-10-26T11:36:36Z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