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申请创业培训定点机构</w:t>
      </w:r>
      <w:r>
        <w:rPr>
          <w:rFonts w:hint="eastAsia" w:ascii="方正小标宋简体" w:hAnsi="方正小标宋简体" w:eastAsia="方正小标宋简体" w:cs="方正小标宋简体"/>
          <w:b/>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申报</w:t>
      </w:r>
      <w:r>
        <w:rPr>
          <w:rFonts w:hint="eastAsia" w:ascii="方正小标宋简体" w:hAnsi="方正小标宋简体" w:eastAsia="方正小标宋简体" w:cs="方正小标宋简体"/>
          <w:b/>
          <w:sz w:val="44"/>
          <w:szCs w:val="44"/>
        </w:rPr>
        <w:t>材料清单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Theme="majorEastAsia" w:hAnsiTheme="majorEastAsia" w:eastAsiaTheme="majorEastAsia"/>
          <w:b/>
          <w:sz w:val="32"/>
          <w:szCs w:val="32"/>
        </w:rPr>
      </w:pPr>
    </w:p>
    <w:tbl>
      <w:tblPr>
        <w:tblStyle w:val="13"/>
        <w:tblW w:w="8521"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18" w:type="dxa"/>
            <w:vAlign w:val="center"/>
          </w:tcPr>
          <w:p>
            <w:pPr>
              <w:jc w:val="center"/>
              <w:rPr>
                <w:rFonts w:ascii="仿宋_GB2312"/>
                <w:b/>
                <w:szCs w:val="32"/>
              </w:rPr>
            </w:pPr>
            <w:r>
              <w:rPr>
                <w:rFonts w:hint="eastAsia" w:ascii="仿宋_GB2312"/>
                <w:b/>
                <w:szCs w:val="32"/>
              </w:rPr>
              <w:t>序号</w:t>
            </w:r>
          </w:p>
        </w:tc>
        <w:tc>
          <w:tcPr>
            <w:tcW w:w="7603" w:type="dxa"/>
            <w:vAlign w:val="center"/>
          </w:tcPr>
          <w:p>
            <w:pPr>
              <w:jc w:val="center"/>
              <w:rPr>
                <w:rFonts w:ascii="仿宋_GB2312"/>
                <w:b/>
                <w:szCs w:val="32"/>
              </w:rPr>
            </w:pPr>
            <w:r>
              <w:rPr>
                <w:rFonts w:hint="eastAsia" w:ascii="仿宋_GB2312"/>
                <w:b/>
                <w:szCs w:val="32"/>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sz w:val="32"/>
                <w:szCs w:val="32"/>
              </w:rPr>
              <w:t>1</w:t>
            </w:r>
          </w:p>
        </w:tc>
        <w:tc>
          <w:tcPr>
            <w:tcW w:w="7603" w:type="dxa"/>
            <w:vAlign w:val="center"/>
          </w:tcPr>
          <w:p>
            <w:pPr>
              <w:jc w:val="left"/>
              <w:rPr>
                <w:rFonts w:hint="default" w:ascii="Times New Roman" w:hAnsi="Times New Roman" w:eastAsia="仿宋_GB2312" w:cs="Times New Roman"/>
                <w:bCs/>
                <w:color w:val="1B1B1B"/>
                <w:kern w:val="0"/>
                <w:sz w:val="32"/>
                <w:szCs w:val="32"/>
                <w:lang w:eastAsia="zh-CN"/>
              </w:rPr>
            </w:pPr>
            <w:r>
              <w:rPr>
                <w:rFonts w:hint="default" w:ascii="Times New Roman" w:hAnsi="Times New Roman" w:cs="Times New Roman"/>
                <w:bCs/>
                <w:color w:val="1B1B1B"/>
                <w:kern w:val="0"/>
                <w:sz w:val="32"/>
                <w:szCs w:val="32"/>
              </w:rPr>
              <w:t>申请书</w:t>
            </w:r>
            <w:r>
              <w:rPr>
                <w:rFonts w:hint="default" w:ascii="Times New Roman" w:hAnsi="Times New Roman" w:cs="Times New Roman"/>
                <w:bCs/>
                <w:color w:val="1B1B1B"/>
                <w:kern w:val="0"/>
                <w:sz w:val="32"/>
                <w:szCs w:val="32"/>
                <w:lang w:eastAsia="zh-CN"/>
              </w:rPr>
              <w:t>（包括</w:t>
            </w:r>
            <w:r>
              <w:rPr>
                <w:rFonts w:hint="default" w:ascii="Times New Roman" w:hAnsi="Times New Roman" w:cs="Times New Roman"/>
                <w:sz w:val="32"/>
                <w:szCs w:val="32"/>
              </w:rPr>
              <w:t>办学机构简介</w:t>
            </w:r>
            <w:r>
              <w:rPr>
                <w:rFonts w:hint="default" w:ascii="Times New Roman" w:hAnsi="Times New Roman" w:cs="Times New Roman"/>
                <w:bCs/>
                <w:color w:val="1B1B1B"/>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sz w:val="32"/>
                <w:szCs w:val="32"/>
              </w:rPr>
              <w:t>2</w:t>
            </w:r>
          </w:p>
        </w:tc>
        <w:tc>
          <w:tcPr>
            <w:tcW w:w="7603" w:type="dxa"/>
            <w:vAlign w:val="center"/>
          </w:tcPr>
          <w:p>
            <w:pPr>
              <w:jc w:val="left"/>
              <w:rPr>
                <w:rFonts w:hint="default" w:ascii="Times New Roman" w:hAnsi="Times New Roman" w:cs="Times New Roman"/>
                <w:bCs/>
                <w:color w:val="1B1B1B"/>
                <w:kern w:val="0"/>
                <w:sz w:val="32"/>
                <w:szCs w:val="32"/>
              </w:rPr>
            </w:pPr>
            <w:r>
              <w:rPr>
                <w:rFonts w:hint="default" w:ascii="Times New Roman" w:hAnsi="Times New Roman" w:cs="Times New Roman"/>
                <w:bCs/>
                <w:color w:val="1B1B1B"/>
                <w:kern w:val="0"/>
                <w:sz w:val="32"/>
                <w:szCs w:val="32"/>
              </w:rPr>
              <w:t>创业培训定点机构调查表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color w:val="000000"/>
                <w:sz w:val="32"/>
                <w:szCs w:val="32"/>
              </w:rPr>
              <w:t>3</w:t>
            </w:r>
          </w:p>
        </w:tc>
        <w:tc>
          <w:tcPr>
            <w:tcW w:w="7603" w:type="dxa"/>
            <w:vAlign w:val="center"/>
          </w:tcPr>
          <w:p>
            <w:pPr>
              <w:jc w:val="left"/>
              <w:rPr>
                <w:rFonts w:hint="default" w:ascii="Times New Roman" w:hAnsi="Times New Roman" w:cs="Times New Roman"/>
                <w:sz w:val="32"/>
                <w:szCs w:val="32"/>
              </w:rPr>
            </w:pPr>
            <w:r>
              <w:rPr>
                <w:rFonts w:hint="default" w:ascii="Times New Roman" w:hAnsi="Times New Roman" w:cs="Times New Roman"/>
                <w:bCs/>
                <w:color w:val="1B1B1B"/>
                <w:kern w:val="0"/>
                <w:sz w:val="32"/>
                <w:szCs w:val="32"/>
              </w:rPr>
              <w:t>广州市创业培训定点机构认定申请表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color w:val="000000"/>
                <w:sz w:val="32"/>
                <w:szCs w:val="32"/>
              </w:rPr>
              <w:t>4</w:t>
            </w:r>
          </w:p>
        </w:tc>
        <w:tc>
          <w:tcPr>
            <w:tcW w:w="7603" w:type="dxa"/>
            <w:vAlign w:val="center"/>
          </w:tcPr>
          <w:p>
            <w:pPr>
              <w:jc w:val="left"/>
              <w:rPr>
                <w:rFonts w:hint="default" w:ascii="Times New Roman" w:hAnsi="Times New Roman" w:eastAsia="仿宋_GB2312" w:cs="Times New Roman"/>
                <w:sz w:val="32"/>
                <w:szCs w:val="32"/>
                <w:lang w:eastAsia="zh-CN"/>
              </w:rPr>
            </w:pPr>
            <w:r>
              <w:rPr>
                <w:rFonts w:hint="default" w:ascii="Times New Roman" w:hAnsi="Times New Roman" w:cs="Times New Roman"/>
                <w:color w:val="000000"/>
                <w:sz w:val="32"/>
                <w:szCs w:val="32"/>
              </w:rPr>
              <w:t>法人证书</w:t>
            </w:r>
            <w:r>
              <w:rPr>
                <w:rFonts w:hint="default" w:ascii="Times New Roman" w:hAnsi="Times New Roman" w:cs="Times New Roman"/>
                <w:color w:val="000000"/>
                <w:sz w:val="32"/>
                <w:szCs w:val="32"/>
                <w:lang w:eastAsia="zh-CN"/>
              </w:rPr>
              <w:t>和</w:t>
            </w:r>
            <w:r>
              <w:rPr>
                <w:rFonts w:hint="default" w:ascii="Times New Roman" w:hAnsi="Times New Roman" w:cs="Times New Roman"/>
                <w:sz w:val="32"/>
                <w:szCs w:val="32"/>
              </w:rPr>
              <w:t>办学许可证</w:t>
            </w:r>
            <w:r>
              <w:rPr>
                <w:rFonts w:hint="default" w:ascii="Times New Roman" w:hAnsi="Times New Roman" w:cs="Times New Roman"/>
                <w:sz w:val="32"/>
                <w:szCs w:val="32"/>
                <w:lang w:eastAsia="zh-CN"/>
              </w:rPr>
              <w:t>（</w:t>
            </w:r>
            <w:r>
              <w:rPr>
                <w:rFonts w:hint="default" w:ascii="Times New Roman" w:hAnsi="Times New Roman" w:cs="Times New Roman"/>
                <w:color w:val="000000"/>
                <w:sz w:val="32"/>
                <w:szCs w:val="32"/>
              </w:rPr>
              <w:t>或机构批文</w:t>
            </w:r>
            <w:r>
              <w:rPr>
                <w:rFonts w:hint="default"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918" w:type="dxa"/>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5</w:t>
            </w:r>
          </w:p>
        </w:tc>
        <w:tc>
          <w:tcPr>
            <w:tcW w:w="7603" w:type="dxa"/>
            <w:vAlign w:val="center"/>
          </w:tcPr>
          <w:p>
            <w:pPr>
              <w:jc w:val="left"/>
              <w:rPr>
                <w:rFonts w:hint="eastAsia" w:ascii="Times New Roman" w:hAnsi="Times New Roman" w:eastAsia="仿宋_GB2312" w:cs="Times New Roman"/>
                <w:color w:val="000000"/>
                <w:sz w:val="32"/>
                <w:szCs w:val="32"/>
                <w:lang w:eastAsia="zh-CN"/>
              </w:rPr>
            </w:pPr>
            <w:r>
              <w:rPr>
                <w:rFonts w:hint="default" w:ascii="Times New Roman" w:hAnsi="Times New Roman" w:cs="Times New Roman"/>
                <w:color w:val="000000"/>
                <w:sz w:val="32"/>
                <w:szCs w:val="32"/>
              </w:rPr>
              <w:t>定点机构专职</w:t>
            </w:r>
            <w:r>
              <w:rPr>
                <w:rFonts w:hint="eastAsia" w:ascii="Times New Roman" w:hAnsi="Times New Roman" w:cs="Times New Roman"/>
                <w:color w:val="000000"/>
                <w:sz w:val="32"/>
                <w:szCs w:val="32"/>
                <w:lang w:eastAsia="zh-CN"/>
              </w:rPr>
              <w:t>创业培训师资料（</w:t>
            </w:r>
            <w:r>
              <w:rPr>
                <w:rFonts w:hint="default" w:ascii="Times New Roman" w:hAnsi="Times New Roman" w:cs="Times New Roman"/>
                <w:color w:val="000000"/>
                <w:sz w:val="32"/>
                <w:szCs w:val="32"/>
              </w:rPr>
              <w:t>劳动合同、社保清单</w:t>
            </w:r>
            <w:r>
              <w:rPr>
                <w:rFonts w:hint="eastAsia"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创业培训师资培训合格证、创业培训讲师证</w:t>
            </w:r>
            <w:r>
              <w:rPr>
                <w:rFonts w:hint="eastAsia"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18" w:type="dxa"/>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6</w:t>
            </w:r>
          </w:p>
        </w:tc>
        <w:tc>
          <w:tcPr>
            <w:tcW w:w="7603" w:type="dxa"/>
            <w:vAlign w:val="center"/>
          </w:tcPr>
          <w:p>
            <w:pPr>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定点机构专职管理人员(</w:t>
            </w:r>
            <w:r>
              <w:rPr>
                <w:rFonts w:hint="eastAsia" w:ascii="Times New Roman" w:hAnsi="Times New Roman" w:cs="Times New Roman"/>
                <w:color w:val="000000"/>
                <w:sz w:val="32"/>
                <w:szCs w:val="32"/>
                <w:lang w:eastAsia="zh-CN"/>
              </w:rPr>
              <w:t>含</w:t>
            </w:r>
            <w:r>
              <w:rPr>
                <w:rFonts w:hint="default" w:ascii="Times New Roman" w:hAnsi="Times New Roman" w:cs="Times New Roman"/>
                <w:color w:val="000000"/>
                <w:sz w:val="32"/>
                <w:szCs w:val="32"/>
              </w:rPr>
              <w:t>财务)资料（劳动合同、社保清单）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918" w:type="dxa"/>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7</w:t>
            </w:r>
          </w:p>
        </w:tc>
        <w:tc>
          <w:tcPr>
            <w:tcW w:w="7603" w:type="dxa"/>
            <w:vAlign w:val="center"/>
          </w:tcPr>
          <w:p>
            <w:pPr>
              <w:jc w:val="left"/>
              <w:rPr>
                <w:rFonts w:hint="default" w:ascii="Times New Roman" w:hAnsi="Times New Roman" w:eastAsia="仿宋_GB2312" w:cs="Times New Roman"/>
                <w:color w:val="000000"/>
                <w:sz w:val="32"/>
                <w:szCs w:val="32"/>
                <w:lang w:eastAsia="zh-CN"/>
              </w:rPr>
            </w:pPr>
            <w:r>
              <w:rPr>
                <w:rFonts w:hint="default" w:ascii="Times New Roman" w:hAnsi="Times New Roman" w:cs="Times New Roman"/>
                <w:color w:val="000000"/>
                <w:sz w:val="32"/>
                <w:szCs w:val="32"/>
              </w:rPr>
              <w:t>创业服务专家身份材料（包括企业家、高校经济专业教师、取得创业咨询师国家职业资格的人员等）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918" w:type="dxa"/>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8</w:t>
            </w:r>
          </w:p>
        </w:tc>
        <w:tc>
          <w:tcPr>
            <w:tcW w:w="7603" w:type="dxa"/>
            <w:vAlign w:val="center"/>
          </w:tcPr>
          <w:p>
            <w:pPr>
              <w:jc w:val="left"/>
              <w:rPr>
                <w:rFonts w:hint="default" w:ascii="Times New Roman" w:hAnsi="Times New Roman" w:cs="Times New Roman"/>
                <w:sz w:val="32"/>
                <w:szCs w:val="32"/>
              </w:rPr>
            </w:pPr>
            <w:r>
              <w:rPr>
                <w:rFonts w:hint="default" w:ascii="Times New Roman" w:hAnsi="Times New Roman" w:cs="Times New Roman"/>
                <w:color w:val="000000"/>
                <w:sz w:val="32"/>
                <w:szCs w:val="32"/>
              </w:rPr>
              <w:t>开展创业培训、定期开展创业服务经历（包括并不限于跟踪指导、项目推介、创业咨询、创业实训）以及服务对象评价培训和服务效果的材料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918" w:type="dxa"/>
            <w:vAlign w:val="center"/>
          </w:tcPr>
          <w:p>
            <w:pPr>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9</w:t>
            </w:r>
          </w:p>
        </w:tc>
        <w:tc>
          <w:tcPr>
            <w:tcW w:w="7603" w:type="dxa"/>
            <w:vAlign w:val="center"/>
          </w:tcPr>
          <w:p>
            <w:pPr>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2019年度创业培训、创业服务及市场宣传推广计划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918" w:type="dxa"/>
            <w:vAlign w:val="center"/>
          </w:tcPr>
          <w:p>
            <w:pPr>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10</w:t>
            </w:r>
          </w:p>
        </w:tc>
        <w:tc>
          <w:tcPr>
            <w:tcW w:w="7603" w:type="dxa"/>
            <w:vAlign w:val="center"/>
          </w:tcPr>
          <w:p>
            <w:pPr>
              <w:jc w:val="left"/>
              <w:rPr>
                <w:rFonts w:hint="default" w:ascii="Times New Roman" w:hAnsi="Times New Roman" w:cs="Times New Roman"/>
                <w:sz w:val="32"/>
                <w:szCs w:val="32"/>
              </w:rPr>
            </w:pPr>
            <w:r>
              <w:rPr>
                <w:rFonts w:hint="default" w:ascii="Times New Roman" w:hAnsi="Times New Roman" w:cs="Times New Roman"/>
                <w:color w:val="000000"/>
                <w:sz w:val="32"/>
                <w:szCs w:val="32"/>
              </w:rPr>
              <w:t>办学各项管理制度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918" w:type="dxa"/>
            <w:vAlign w:val="center"/>
          </w:tcPr>
          <w:p>
            <w:pPr>
              <w:jc w:val="center"/>
              <w:rPr>
                <w:rFonts w:hint="default" w:ascii="Times New Roman" w:hAnsi="Times New Roman" w:eastAsia="仿宋_GB2312" w:cs="Times New Roman"/>
                <w:bCs/>
                <w:color w:val="000000"/>
                <w:sz w:val="32"/>
                <w:szCs w:val="32"/>
                <w:lang w:val="en-US" w:eastAsia="zh-CN"/>
              </w:rPr>
            </w:pPr>
            <w:r>
              <w:rPr>
                <w:rFonts w:hint="default" w:ascii="Times New Roman" w:hAnsi="Times New Roman" w:cs="Times New Roman"/>
                <w:bCs/>
                <w:color w:val="000000"/>
                <w:sz w:val="32"/>
                <w:szCs w:val="32"/>
                <w:lang w:val="en-US" w:eastAsia="zh-CN"/>
              </w:rPr>
              <w:t>11</w:t>
            </w:r>
          </w:p>
        </w:tc>
        <w:tc>
          <w:tcPr>
            <w:tcW w:w="7603" w:type="dxa"/>
            <w:vAlign w:val="center"/>
          </w:tcPr>
          <w:p>
            <w:pPr>
              <w:jc w:val="left"/>
              <w:rPr>
                <w:rFonts w:hint="default" w:ascii="Times New Roman" w:hAnsi="Times New Roman" w:eastAsia="仿宋_GB2312" w:cs="Times New Roman"/>
                <w:color w:val="000000"/>
                <w:sz w:val="32"/>
                <w:szCs w:val="32"/>
                <w:lang w:eastAsia="zh-CN"/>
              </w:rPr>
            </w:pPr>
            <w:r>
              <w:rPr>
                <w:rFonts w:hint="default" w:ascii="Times New Roman" w:hAnsi="Times New Roman" w:cs="Times New Roman"/>
                <w:color w:val="000000"/>
                <w:sz w:val="32"/>
                <w:szCs w:val="32"/>
              </w:rPr>
              <w:t>培训场地和设备等材料</w:t>
            </w:r>
            <w:r>
              <w:rPr>
                <w:rFonts w:hint="default" w:ascii="Times New Roman" w:hAnsi="Times New Roman" w:cs="Times New Roman"/>
                <w:sz w:val="32"/>
                <w:szCs w:val="32"/>
              </w:rPr>
              <w:t>和消防验收证明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18" w:type="dxa"/>
            <w:vAlign w:val="center"/>
          </w:tcPr>
          <w:p>
            <w:pPr>
              <w:jc w:val="center"/>
              <w:rPr>
                <w:rFonts w:hint="default" w:ascii="Times New Roman" w:hAnsi="Times New Roman" w:eastAsia="仿宋_GB2312" w:cs="Times New Roman"/>
                <w:bCs/>
                <w:color w:val="000000"/>
                <w:sz w:val="32"/>
                <w:szCs w:val="32"/>
                <w:lang w:val="en-US" w:eastAsia="zh-CN"/>
              </w:rPr>
            </w:pPr>
            <w:r>
              <w:rPr>
                <w:rFonts w:hint="default" w:ascii="Times New Roman" w:hAnsi="Times New Roman" w:cs="Times New Roman"/>
                <w:bCs/>
                <w:color w:val="000000"/>
                <w:sz w:val="32"/>
                <w:szCs w:val="32"/>
                <w:lang w:val="en-US" w:eastAsia="zh-CN"/>
              </w:rPr>
              <w:t>12</w:t>
            </w:r>
          </w:p>
        </w:tc>
        <w:tc>
          <w:tcPr>
            <w:tcW w:w="7603" w:type="dxa"/>
            <w:vAlign w:val="center"/>
          </w:tcPr>
          <w:p>
            <w:pPr>
              <w:jc w:val="left"/>
              <w:rPr>
                <w:rFonts w:hint="default" w:ascii="Times New Roman" w:hAnsi="Times New Roman" w:eastAsia="仿宋_GB2312" w:cs="Times New Roman"/>
                <w:sz w:val="32"/>
                <w:szCs w:val="32"/>
                <w:lang w:val="en-US" w:eastAsia="zh-CN"/>
              </w:rPr>
            </w:pPr>
            <w:r>
              <w:rPr>
                <w:rFonts w:hint="default" w:ascii="Times New Roman" w:hAnsi="Times New Roman" w:cs="Times New Roman"/>
                <w:bCs/>
                <w:color w:val="000000"/>
                <w:sz w:val="32"/>
                <w:szCs w:val="32"/>
              </w:rPr>
              <w:t>其他</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default" w:eastAsia="仿宋_GB2312"/>
          <w:b/>
          <w:bCs/>
          <w:color w:val="000000"/>
          <w:szCs w:val="32"/>
          <w:lang w:val="en-US" w:eastAsia="zh-CN"/>
        </w:rPr>
      </w:pPr>
      <w:bookmarkStart w:id="0" w:name="_GoBack"/>
      <w:r>
        <w:rPr>
          <w:rFonts w:hint="eastAsia"/>
          <w:b/>
          <w:bCs/>
          <w:color w:val="000000"/>
          <w:szCs w:val="32"/>
          <w:lang w:eastAsia="zh-CN"/>
        </w:rPr>
        <w:t>备注：请各申请单位按照上述认定申报材料清单逐项准备及按顺序列明相关材料，每份材料需加盖公章，复印件需加盖公章及“与原件相符”印章。</w:t>
      </w:r>
    </w:p>
    <w:bookmarkEnd w:id="0"/>
    <w:sectPr>
      <w:footerReference r:id="rId3" w:type="default"/>
      <w:pgSz w:w="11906" w:h="16838"/>
      <w:pgMar w:top="850" w:right="1800" w:bottom="0" w:left="1800" w:header="851" w:footer="992" w:gutter="0"/>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22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5B75"/>
    <w:rsid w:val="00063E2B"/>
    <w:rsid w:val="000C257D"/>
    <w:rsid w:val="001461C8"/>
    <w:rsid w:val="001755BD"/>
    <w:rsid w:val="001B2175"/>
    <w:rsid w:val="00297344"/>
    <w:rsid w:val="004860DB"/>
    <w:rsid w:val="00561A11"/>
    <w:rsid w:val="005D3BF5"/>
    <w:rsid w:val="005E331F"/>
    <w:rsid w:val="00721FAB"/>
    <w:rsid w:val="0079322F"/>
    <w:rsid w:val="009C725E"/>
    <w:rsid w:val="009F3B8D"/>
    <w:rsid w:val="00B605D3"/>
    <w:rsid w:val="00CC0E69"/>
    <w:rsid w:val="00CD150F"/>
    <w:rsid w:val="00E64D52"/>
    <w:rsid w:val="00EA66D6"/>
    <w:rsid w:val="00ED2737"/>
    <w:rsid w:val="00FD701E"/>
    <w:rsid w:val="01A257D5"/>
    <w:rsid w:val="03794342"/>
    <w:rsid w:val="04F321C6"/>
    <w:rsid w:val="06E245A0"/>
    <w:rsid w:val="0AB05A17"/>
    <w:rsid w:val="0E6E60B6"/>
    <w:rsid w:val="103F0C89"/>
    <w:rsid w:val="11495836"/>
    <w:rsid w:val="17212189"/>
    <w:rsid w:val="19345708"/>
    <w:rsid w:val="198327E1"/>
    <w:rsid w:val="1D022D50"/>
    <w:rsid w:val="210354A7"/>
    <w:rsid w:val="22B67DCA"/>
    <w:rsid w:val="24115E0C"/>
    <w:rsid w:val="26677ECF"/>
    <w:rsid w:val="27685B75"/>
    <w:rsid w:val="2911362C"/>
    <w:rsid w:val="2A6B7343"/>
    <w:rsid w:val="2AE0492B"/>
    <w:rsid w:val="2D6D0C4B"/>
    <w:rsid w:val="2E7624A6"/>
    <w:rsid w:val="2EFA6602"/>
    <w:rsid w:val="3816196D"/>
    <w:rsid w:val="38AC1069"/>
    <w:rsid w:val="3CB061FA"/>
    <w:rsid w:val="3E382C5C"/>
    <w:rsid w:val="3E8765FF"/>
    <w:rsid w:val="42437DA1"/>
    <w:rsid w:val="42BD5767"/>
    <w:rsid w:val="42CA0567"/>
    <w:rsid w:val="434A2CF3"/>
    <w:rsid w:val="453B6A5B"/>
    <w:rsid w:val="478E6E78"/>
    <w:rsid w:val="4A39114C"/>
    <w:rsid w:val="4CAA4161"/>
    <w:rsid w:val="51C34108"/>
    <w:rsid w:val="53FD096B"/>
    <w:rsid w:val="55C716A2"/>
    <w:rsid w:val="57BD21D4"/>
    <w:rsid w:val="5B5F091B"/>
    <w:rsid w:val="6260450C"/>
    <w:rsid w:val="65F9671A"/>
    <w:rsid w:val="68673909"/>
    <w:rsid w:val="68DA450F"/>
    <w:rsid w:val="69625278"/>
    <w:rsid w:val="69910B65"/>
    <w:rsid w:val="6A1637B1"/>
    <w:rsid w:val="6A5C680C"/>
    <w:rsid w:val="6CC578E6"/>
    <w:rsid w:val="6CE01335"/>
    <w:rsid w:val="6E8533AA"/>
    <w:rsid w:val="6F046FF9"/>
    <w:rsid w:val="724A0644"/>
    <w:rsid w:val="75B52F0F"/>
    <w:rsid w:val="76801E16"/>
    <w:rsid w:val="76BE23DF"/>
    <w:rsid w:val="78BF44F8"/>
    <w:rsid w:val="7A46680D"/>
    <w:rsid w:val="7D2B4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8"/>
    <w:qFormat/>
    <w:uiPriority w:val="0"/>
    <w:pPr>
      <w:keepNext/>
      <w:widowControl/>
      <w:jc w:val="left"/>
      <w:outlineLvl w:val="0"/>
    </w:pPr>
    <w:rPr>
      <w:rFonts w:ascii="Times New Roman" w:hAnsi="Times New Roman" w:eastAsia="宋体"/>
      <w:i/>
      <w:iCs/>
      <w:kern w:val="0"/>
      <w:sz w:val="24"/>
      <w:lang w:eastAsia="en-US"/>
    </w:rPr>
  </w:style>
  <w:style w:type="paragraph" w:styleId="3">
    <w:name w:val="heading 2"/>
    <w:basedOn w:val="1"/>
    <w:next w:val="1"/>
    <w:link w:val="19"/>
    <w:qFormat/>
    <w:uiPriority w:val="0"/>
    <w:pPr>
      <w:keepNext/>
      <w:widowControl/>
      <w:overflowPunct w:val="0"/>
      <w:autoSpaceDE w:val="0"/>
      <w:autoSpaceDN w:val="0"/>
      <w:adjustRightInd w:val="0"/>
      <w:jc w:val="left"/>
      <w:outlineLvl w:val="1"/>
    </w:pPr>
    <w:rPr>
      <w:rFonts w:ascii="Arial" w:hAnsi="Arial" w:eastAsia="宋体"/>
      <w:kern w:val="0"/>
      <w:sz w:val="24"/>
      <w:szCs w:val="20"/>
      <w:u w:val="single"/>
      <w:lang w:val="en-GB" w:eastAsia="en-US"/>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0"/>
    <w:qFormat/>
    <w:uiPriority w:val="0"/>
    <w:pPr>
      <w:spacing w:after="120"/>
    </w:pPr>
    <w:rPr>
      <w:rFonts w:ascii="Times New Roman" w:hAnsi="Times New Roman" w:eastAsia="宋体"/>
      <w:sz w:val="21"/>
    </w:rPr>
  </w:style>
  <w:style w:type="paragraph" w:styleId="5">
    <w:name w:val="Balloon Text"/>
    <w:basedOn w:val="1"/>
    <w:link w:val="24"/>
    <w:qFormat/>
    <w:uiPriority w:val="0"/>
    <w:rPr>
      <w:rFonts w:ascii="Times New Roman" w:hAnsi="Times New Roman" w:eastAsia="宋体"/>
      <w:sz w:val="18"/>
      <w:szCs w:val="18"/>
    </w:rPr>
  </w:style>
  <w:style w:type="paragraph" w:styleId="6">
    <w:name w:val="footer"/>
    <w:basedOn w:val="1"/>
    <w:link w:val="23"/>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Body Text 2"/>
    <w:basedOn w:val="1"/>
    <w:link w:val="21"/>
    <w:qFormat/>
    <w:uiPriority w:val="0"/>
    <w:pPr>
      <w:spacing w:after="120" w:line="480" w:lineRule="auto"/>
    </w:pPr>
    <w:rPr>
      <w:rFonts w:ascii="Times New Roman" w:hAnsi="Times New Roman" w:eastAsia="宋体"/>
      <w:sz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page number"/>
    <w:basedOn w:val="10"/>
    <w:qFormat/>
    <w:uiPriority w:val="0"/>
    <w:rPr>
      <w:rFonts w:ascii="Times New Roman" w:hAnsi="Times New Roman" w:eastAsia="宋体" w:cs="Times New Roma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Char Char5"/>
    <w:basedOn w:val="1"/>
    <w:qFormat/>
    <w:uiPriority w:val="0"/>
    <w:pPr>
      <w:adjustRightInd w:val="0"/>
      <w:spacing w:line="360" w:lineRule="auto"/>
    </w:pPr>
    <w:rPr>
      <w:rFonts w:ascii="Times New Roman" w:hAnsi="Times New Roman" w:eastAsia="宋体"/>
      <w:kern w:val="0"/>
      <w:sz w:val="24"/>
      <w:szCs w:val="20"/>
    </w:rPr>
  </w:style>
  <w:style w:type="paragraph" w:customStyle="1" w:styleId="16">
    <w:name w:val="Char Char Char Char"/>
    <w:basedOn w:val="1"/>
    <w:qFormat/>
    <w:uiPriority w:val="0"/>
    <w:pPr>
      <w:tabs>
        <w:tab w:val="left" w:pos="425"/>
      </w:tabs>
      <w:ind w:left="425" w:hanging="425"/>
    </w:pPr>
    <w:rPr>
      <w:rFonts w:ascii="Times New Roman" w:hAnsi="Times New Roman" w:eastAsia="宋体"/>
      <w:sz w:val="21"/>
    </w:rPr>
  </w:style>
  <w:style w:type="paragraph" w:customStyle="1" w:styleId="17">
    <w:name w:val="Char Char Char Char1"/>
    <w:basedOn w:val="1"/>
    <w:qFormat/>
    <w:uiPriority w:val="0"/>
    <w:pPr>
      <w:tabs>
        <w:tab w:val="left" w:pos="425"/>
      </w:tabs>
      <w:ind w:left="425" w:hanging="425"/>
    </w:pPr>
    <w:rPr>
      <w:rFonts w:ascii="Times New Roman" w:hAnsi="Times New Roman" w:eastAsia="宋体"/>
      <w:sz w:val="21"/>
    </w:rPr>
  </w:style>
  <w:style w:type="character" w:customStyle="1" w:styleId="18">
    <w:name w:val="标题 1 Char"/>
    <w:link w:val="2"/>
    <w:qFormat/>
    <w:uiPriority w:val="0"/>
    <w:rPr>
      <w:rFonts w:ascii="Times New Roman" w:hAnsi="Times New Roman" w:eastAsia="宋体" w:cs="Times New Roman"/>
      <w:i/>
      <w:iCs/>
      <w:kern w:val="0"/>
      <w:sz w:val="24"/>
      <w:lang w:eastAsia="en-US"/>
    </w:rPr>
  </w:style>
  <w:style w:type="character" w:customStyle="1" w:styleId="19">
    <w:name w:val="标题 2 Char"/>
    <w:link w:val="3"/>
    <w:qFormat/>
    <w:uiPriority w:val="0"/>
    <w:rPr>
      <w:rFonts w:ascii="Arial" w:hAnsi="Arial" w:eastAsia="宋体" w:cs="Times New Roman"/>
      <w:kern w:val="0"/>
      <w:sz w:val="24"/>
      <w:szCs w:val="20"/>
      <w:u w:val="single"/>
      <w:lang w:val="en-GB" w:eastAsia="en-US"/>
    </w:rPr>
  </w:style>
  <w:style w:type="character" w:customStyle="1" w:styleId="20">
    <w:name w:val="正文文本 Char"/>
    <w:link w:val="4"/>
    <w:qFormat/>
    <w:uiPriority w:val="0"/>
    <w:rPr>
      <w:rFonts w:ascii="Times New Roman" w:hAnsi="Times New Roman" w:eastAsia="宋体" w:cs="Times New Roman"/>
    </w:rPr>
  </w:style>
  <w:style w:type="character" w:customStyle="1" w:styleId="21">
    <w:name w:val="正文文本 2 Char"/>
    <w:link w:val="8"/>
    <w:qFormat/>
    <w:uiPriority w:val="0"/>
    <w:rPr>
      <w:rFonts w:ascii="Times New Roman" w:hAnsi="Times New Roman" w:eastAsia="宋体" w:cs="Times New Roman"/>
    </w:rPr>
  </w:style>
  <w:style w:type="character" w:customStyle="1" w:styleId="22">
    <w:name w:val="页眉 Char"/>
    <w:link w:val="7"/>
    <w:qFormat/>
    <w:uiPriority w:val="0"/>
    <w:rPr>
      <w:rFonts w:ascii="Times New Roman" w:hAnsi="Times New Roman" w:eastAsia="宋体" w:cs="Times New Roman"/>
      <w:sz w:val="18"/>
      <w:szCs w:val="18"/>
    </w:rPr>
  </w:style>
  <w:style w:type="character" w:customStyle="1" w:styleId="23">
    <w:name w:val="页脚 Char"/>
    <w:link w:val="6"/>
    <w:qFormat/>
    <w:uiPriority w:val="0"/>
    <w:rPr>
      <w:rFonts w:ascii="Times New Roman" w:hAnsi="Times New Roman" w:eastAsia="宋体" w:cs="Times New Roman"/>
      <w:sz w:val="18"/>
      <w:szCs w:val="18"/>
    </w:rPr>
  </w:style>
  <w:style w:type="character" w:customStyle="1" w:styleId="24">
    <w:name w:val="批注框文本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92FCD-F2CC-402E-8D4E-BC8D8B140ABE}">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1</Pages>
  <Words>54</Words>
  <Characters>314</Characters>
  <Lines>2</Lines>
  <Paragraphs>1</Paragraphs>
  <TotalTime>6</TotalTime>
  <ScaleCrop>false</ScaleCrop>
  <LinksUpToDate>false</LinksUpToDate>
  <CharactersWithSpaces>367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超级管理员</dc:creator>
  <cp:lastModifiedBy>Tong</cp:lastModifiedBy>
  <dcterms:modified xsi:type="dcterms:W3CDTF">2019-02-27T07:23:59Z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