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A1" w:rsidRPr="004450A1" w:rsidRDefault="004450A1" w:rsidP="004450A1">
      <w:pPr>
        <w:widowControl/>
        <w:shd w:val="clear" w:color="auto" w:fill="FFFFFF"/>
        <w:spacing w:before="150" w:after="150" w:line="600" w:lineRule="atLeast"/>
        <w:jc w:val="center"/>
        <w:outlineLvl w:val="2"/>
        <w:rPr>
          <w:rFonts w:ascii="宋体" w:eastAsia="宋体" w:hAnsi="宋体" w:cs="Helvetica"/>
          <w:color w:val="000000"/>
          <w:kern w:val="0"/>
          <w:sz w:val="36"/>
          <w:szCs w:val="36"/>
        </w:rPr>
      </w:pPr>
      <w:r w:rsidRPr="004450A1">
        <w:rPr>
          <w:rFonts w:ascii="宋体" w:eastAsia="宋体" w:hAnsi="宋体" w:cs="Helvetica" w:hint="eastAsia"/>
          <w:color w:val="000000"/>
          <w:kern w:val="0"/>
          <w:sz w:val="36"/>
          <w:szCs w:val="36"/>
        </w:rPr>
        <w:t>关于组织开展2017年高新技术企业认定工作的通知</w:t>
      </w:r>
    </w:p>
    <w:p w:rsidR="004450A1" w:rsidRPr="004450A1" w:rsidRDefault="004450A1" w:rsidP="004450A1">
      <w:pPr>
        <w:widowControl/>
        <w:shd w:val="clear" w:color="auto" w:fill="FFFFFF"/>
        <w:spacing w:line="330" w:lineRule="atLeast"/>
        <w:jc w:val="center"/>
        <w:rPr>
          <w:rFonts w:ascii="宋体" w:eastAsia="宋体" w:hAnsi="宋体" w:cs="Helvetica" w:hint="eastAsia"/>
          <w:color w:val="888888"/>
          <w:kern w:val="0"/>
          <w:sz w:val="18"/>
          <w:szCs w:val="18"/>
        </w:rPr>
      </w:pPr>
      <w:r w:rsidRPr="004450A1">
        <w:rPr>
          <w:rFonts w:ascii="宋体" w:eastAsia="宋体" w:hAnsi="宋体" w:cs="Helvetica" w:hint="eastAsia"/>
          <w:color w:val="888888"/>
          <w:kern w:val="0"/>
          <w:sz w:val="18"/>
          <w:szCs w:val="18"/>
        </w:rPr>
        <w:t xml:space="preserve">新闻来源：广州市科技创新委员会 发布时间：2017-04-13 18:33:29 </w:t>
      </w:r>
    </w:p>
    <w:p w:rsidR="004450A1" w:rsidRPr="004450A1" w:rsidRDefault="004450A1" w:rsidP="004450A1">
      <w:pPr>
        <w:widowControl/>
        <w:shd w:val="clear" w:color="auto" w:fill="FFFFFF"/>
        <w:spacing w:before="195" w:after="195" w:line="360" w:lineRule="atLeast"/>
        <w:jc w:val="center"/>
        <w:rPr>
          <w:rFonts w:ascii="宋体" w:eastAsia="宋体" w:hAnsi="宋体" w:cs="Helvetica" w:hint="eastAsia"/>
          <w:color w:val="333333"/>
          <w:kern w:val="0"/>
          <w:szCs w:val="21"/>
        </w:rPr>
      </w:pPr>
      <w:proofErr w:type="gramStart"/>
      <w:r w:rsidRPr="004450A1">
        <w:rPr>
          <w:rFonts w:ascii="宋体" w:eastAsia="宋体" w:hAnsi="宋体" w:cs="Helvetica" w:hint="eastAsia"/>
          <w:color w:val="333333"/>
          <w:kern w:val="0"/>
          <w:szCs w:val="21"/>
        </w:rPr>
        <w:t>穗科创</w:t>
      </w:r>
      <w:proofErr w:type="gramEnd"/>
      <w:r w:rsidRPr="004450A1">
        <w:rPr>
          <w:rFonts w:ascii="宋体" w:eastAsia="宋体" w:hAnsi="宋体" w:cs="Helvetica" w:hint="eastAsia"/>
          <w:color w:val="333333"/>
          <w:kern w:val="0"/>
          <w:szCs w:val="21"/>
        </w:rPr>
        <w:t>字〔2017〕64号</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广州高新区管委会，各区科技主管部门，各相关单位：</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根据《广东省科学技术厅 广东省财政厅 广东省国家税务局 广东省地方税务局关于组织开展广东省2017年高新技术企业认定工作的通知(粤科函高字〔2017〕0450号》，以下简称《认定通知》)的要求，为顺利组织开展我市2017年高新技术企业认定工作，现将有关工作事项通知如下：</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w:t>
      </w:r>
      <w:r w:rsidRPr="004450A1">
        <w:rPr>
          <w:rFonts w:ascii="宋体" w:eastAsia="宋体" w:hAnsi="宋体" w:cs="Helvetica" w:hint="eastAsia"/>
          <w:b/>
          <w:bCs/>
          <w:color w:val="333333"/>
          <w:kern w:val="0"/>
          <w:szCs w:val="21"/>
        </w:rPr>
        <w:t>一、申报安排</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2017年高企认定工作采取常年申报、集中受理、定期评审的方式进行。省科技业务管理阳光政务平台(网址：http://pro.gdstc.gov.cn/，以下简称政务平台)高企申报模块常年开放，2017年政务平台开放申报时间为4月5日，企业可自由选择时间填写高企申报信息。</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2017年高企评审工作共2批次。各区科技主管部门完成网上推荐及报送材料至市受理窗口的截止时间分别为6月2日、7月14日。企业向所在区科技管理部门提交申报材料的截止时间以各区通知为准。</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企业的注册程序、申报条件、申报程序、填报注意事项、申请材料等请按照《认定通知》的要求办理，其中材料及现场核查、形式</w:t>
      </w:r>
      <w:proofErr w:type="gramStart"/>
      <w:r w:rsidRPr="004450A1">
        <w:rPr>
          <w:rFonts w:ascii="宋体" w:eastAsia="宋体" w:hAnsi="宋体" w:cs="Helvetica" w:hint="eastAsia"/>
          <w:color w:val="333333"/>
          <w:kern w:val="0"/>
          <w:szCs w:val="21"/>
        </w:rPr>
        <w:t>审查按</w:t>
      </w:r>
      <w:proofErr w:type="gramEnd"/>
      <w:r w:rsidRPr="004450A1">
        <w:rPr>
          <w:rFonts w:ascii="宋体" w:eastAsia="宋体" w:hAnsi="宋体" w:cs="Helvetica" w:hint="eastAsia"/>
          <w:color w:val="333333"/>
          <w:kern w:val="0"/>
          <w:szCs w:val="21"/>
        </w:rPr>
        <w:t>本通知的要求办理。</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w:t>
      </w:r>
      <w:r w:rsidRPr="004450A1">
        <w:rPr>
          <w:rFonts w:ascii="宋体" w:eastAsia="宋体" w:hAnsi="宋体" w:cs="Helvetica" w:hint="eastAsia"/>
          <w:b/>
          <w:bCs/>
          <w:color w:val="333333"/>
          <w:kern w:val="0"/>
          <w:szCs w:val="21"/>
        </w:rPr>
        <w:t>二、材料及现场核查</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各区科技主管部门须按照《高新技术企业认定管理办法》和《高新技术企业认定管理工作指引》的标准和要求，对企业认定申报材料的真实性严格把关，并形成综合评价表(附件2)。各区科技主管部门收到企业申报材料后，需组织相关部门人员实地核实企业申报信息(高新区内企业，请高新区相关部门协助所在行政区科技部门做好企业情况核实工作)，客观记录核查中发现的问题，及时与企业沟通，提示补充完善网上和纸质申报材料，填写好“高新技术企业认定申报初步核实意见表”(附件3)，并在政务平台对应模块上传。各区科技主管部门将申报汇总表，连同企业纸质材料及附件2、附件3一起集中推荐报送。</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w:t>
      </w:r>
      <w:r w:rsidRPr="004450A1">
        <w:rPr>
          <w:rFonts w:ascii="宋体" w:eastAsia="宋体" w:hAnsi="宋体" w:cs="Helvetica" w:hint="eastAsia"/>
          <w:b/>
          <w:bCs/>
          <w:color w:val="333333"/>
          <w:kern w:val="0"/>
          <w:szCs w:val="21"/>
        </w:rPr>
        <w:t>三、形式审查</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各区科技主管部门将材料集中报送至我市高新技术企业申报受理窗口，市高新技术企业受理窗口受理材料，并按照《高新技术企业认定管理办法》和《高新技术企业认定管理工作指引》的标准和要求进行形式审查。形式审查通过的将由市科技创新委向省高企</w:t>
      </w:r>
      <w:proofErr w:type="gramStart"/>
      <w:r w:rsidRPr="004450A1">
        <w:rPr>
          <w:rFonts w:ascii="宋体" w:eastAsia="宋体" w:hAnsi="宋体" w:cs="Helvetica" w:hint="eastAsia"/>
          <w:color w:val="333333"/>
          <w:kern w:val="0"/>
          <w:szCs w:val="21"/>
        </w:rPr>
        <w:t>认定办</w:t>
      </w:r>
      <w:proofErr w:type="gramEnd"/>
      <w:r w:rsidRPr="004450A1">
        <w:rPr>
          <w:rFonts w:ascii="宋体" w:eastAsia="宋体" w:hAnsi="宋体" w:cs="Helvetica" w:hint="eastAsia"/>
          <w:color w:val="333333"/>
          <w:kern w:val="0"/>
          <w:szCs w:val="21"/>
        </w:rPr>
        <w:t>推荐报送。</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lastRenderedPageBreak/>
        <w:t xml:space="preserve">　　受理窗口设在广州市高新技术企业协会(地址：天河东路242号202房;联系人：聂小莉;电话：38029263，E-mail：gzhtea@188.com)。受理窗口不接受企业直接申报。</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w:t>
      </w:r>
      <w:r w:rsidRPr="004450A1">
        <w:rPr>
          <w:rFonts w:ascii="宋体" w:eastAsia="宋体" w:hAnsi="宋体" w:cs="Helvetica" w:hint="eastAsia"/>
          <w:b/>
          <w:bCs/>
          <w:color w:val="333333"/>
          <w:kern w:val="0"/>
          <w:szCs w:val="21"/>
        </w:rPr>
        <w:t>四、其他</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申报企业不要轻信各种社会中介的许诺，须对申报材料的真实性负责，若存在弄虚作假行为，一经发现并查实，省高企</w:t>
      </w:r>
      <w:proofErr w:type="gramStart"/>
      <w:r w:rsidRPr="004450A1">
        <w:rPr>
          <w:rFonts w:ascii="宋体" w:eastAsia="宋体" w:hAnsi="宋体" w:cs="Helvetica" w:hint="eastAsia"/>
          <w:color w:val="333333"/>
          <w:kern w:val="0"/>
          <w:szCs w:val="21"/>
        </w:rPr>
        <w:t>认定办</w:t>
      </w:r>
      <w:proofErr w:type="gramEnd"/>
      <w:r w:rsidRPr="004450A1">
        <w:rPr>
          <w:rFonts w:ascii="宋体" w:eastAsia="宋体" w:hAnsi="宋体" w:cs="Helvetica" w:hint="eastAsia"/>
          <w:color w:val="333333"/>
          <w:kern w:val="0"/>
          <w:szCs w:val="21"/>
        </w:rPr>
        <w:t>将按照《高新技术企业认定管理办法》的相关规定取消其高企资格。企业在申报过程中遇到问题可咨询各区科技主管部门，各区科技部门有问题请联系市科技</w:t>
      </w:r>
      <w:proofErr w:type="gramStart"/>
      <w:r w:rsidRPr="004450A1">
        <w:rPr>
          <w:rFonts w:ascii="宋体" w:eastAsia="宋体" w:hAnsi="宋体" w:cs="Helvetica" w:hint="eastAsia"/>
          <w:color w:val="333333"/>
          <w:kern w:val="0"/>
          <w:szCs w:val="21"/>
        </w:rPr>
        <w:t>创新委高新</w:t>
      </w:r>
      <w:proofErr w:type="gramEnd"/>
      <w:r w:rsidRPr="004450A1">
        <w:rPr>
          <w:rFonts w:ascii="宋体" w:eastAsia="宋体" w:hAnsi="宋体" w:cs="Helvetica" w:hint="eastAsia"/>
          <w:color w:val="333333"/>
          <w:kern w:val="0"/>
          <w:szCs w:val="21"/>
        </w:rPr>
        <w:t>处，问题的最终解释以省高企</w:t>
      </w:r>
      <w:proofErr w:type="gramStart"/>
      <w:r w:rsidRPr="004450A1">
        <w:rPr>
          <w:rFonts w:ascii="宋体" w:eastAsia="宋体" w:hAnsi="宋体" w:cs="Helvetica" w:hint="eastAsia"/>
          <w:color w:val="333333"/>
          <w:kern w:val="0"/>
          <w:szCs w:val="21"/>
        </w:rPr>
        <w:t>认定办</w:t>
      </w:r>
      <w:proofErr w:type="gramEnd"/>
      <w:r w:rsidRPr="004450A1">
        <w:rPr>
          <w:rFonts w:ascii="宋体" w:eastAsia="宋体" w:hAnsi="宋体" w:cs="Helvetica" w:hint="eastAsia"/>
          <w:color w:val="333333"/>
          <w:kern w:val="0"/>
          <w:szCs w:val="21"/>
        </w:rPr>
        <w:t>答复为准(各区联系方式见附件4)。</w:t>
      </w:r>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附件：1.</w:t>
      </w:r>
      <w:hyperlink r:id="rId4" w:tgtFrame="_blank" w:history="1">
        <w:r w:rsidRPr="004450A1">
          <w:rPr>
            <w:rFonts w:ascii="宋体" w:eastAsia="宋体" w:hAnsi="宋体" w:cs="Helvetica" w:hint="eastAsia"/>
            <w:color w:val="0088CC"/>
            <w:kern w:val="0"/>
            <w:szCs w:val="21"/>
          </w:rPr>
          <w:t>《广东省科学技术厅 广东省财政厅 广东省国家税务局 广东省地方税务局关于组织开展广东省2017年高新技术企业认定工作的通知》(粤</w:t>
        </w:r>
        <w:proofErr w:type="gramStart"/>
        <w:r w:rsidRPr="004450A1">
          <w:rPr>
            <w:rFonts w:ascii="宋体" w:eastAsia="宋体" w:hAnsi="宋体" w:cs="Helvetica" w:hint="eastAsia"/>
            <w:color w:val="0088CC"/>
            <w:kern w:val="0"/>
            <w:szCs w:val="21"/>
          </w:rPr>
          <w:t>科函高字</w:t>
        </w:r>
        <w:proofErr w:type="gramEnd"/>
        <w:r w:rsidRPr="004450A1">
          <w:rPr>
            <w:rFonts w:ascii="宋体" w:eastAsia="宋体" w:hAnsi="宋体" w:cs="Helvetica" w:hint="eastAsia"/>
            <w:color w:val="0088CC"/>
            <w:kern w:val="0"/>
            <w:szCs w:val="21"/>
          </w:rPr>
          <w:t>〔2017〕0450号)</w:t>
        </w:r>
      </w:hyperlink>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2.</w:t>
      </w:r>
      <w:r w:rsidRPr="004450A1">
        <w:rPr>
          <w:rFonts w:ascii="宋体" w:eastAsia="宋体" w:hAnsi="宋体" w:cs="Helvetica"/>
          <w:noProof/>
          <w:color w:val="333333"/>
          <w:kern w:val="0"/>
          <w:szCs w:val="21"/>
        </w:rPr>
        <w:drawing>
          <wp:inline distT="0" distB="0" distL="0" distR="0" wp14:anchorId="0BB44424" wp14:editId="5064ADFB">
            <wp:extent cx="153670" cy="153670"/>
            <wp:effectExtent l="0" t="0" r="0" b="0"/>
            <wp:docPr id="4" name="图片 4" descr="http://www.gzsi.gov.cn/statics/scripts/plugin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zsi.gov.cn/statics/scripts/plugins/ueditor/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6" w:tgtFrame="_blank" w:history="1">
        <w:r w:rsidRPr="004450A1">
          <w:rPr>
            <w:rFonts w:ascii="宋体" w:eastAsia="宋体" w:hAnsi="宋体" w:cs="Helvetica" w:hint="eastAsia"/>
            <w:color w:val="0088CC"/>
            <w:kern w:val="0"/>
            <w:szCs w:val="21"/>
          </w:rPr>
          <w:t>高新技术企业认定科技主管部门综合评价表.</w:t>
        </w:r>
        <w:proofErr w:type="gramStart"/>
        <w:r w:rsidRPr="004450A1">
          <w:rPr>
            <w:rFonts w:ascii="宋体" w:eastAsia="宋体" w:hAnsi="宋体" w:cs="Helvetica" w:hint="eastAsia"/>
            <w:color w:val="0088CC"/>
            <w:kern w:val="0"/>
            <w:szCs w:val="21"/>
          </w:rPr>
          <w:t>doc</w:t>
        </w:r>
        <w:proofErr w:type="gramEnd"/>
      </w:hyperlink>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3.</w:t>
      </w:r>
      <w:r w:rsidRPr="004450A1">
        <w:rPr>
          <w:rFonts w:ascii="宋体" w:eastAsia="宋体" w:hAnsi="宋体" w:cs="Helvetica"/>
          <w:noProof/>
          <w:color w:val="333333"/>
          <w:kern w:val="0"/>
          <w:szCs w:val="21"/>
        </w:rPr>
        <w:drawing>
          <wp:inline distT="0" distB="0" distL="0" distR="0" wp14:anchorId="1DA6C18B" wp14:editId="18523347">
            <wp:extent cx="153670" cy="153670"/>
            <wp:effectExtent l="0" t="0" r="0" b="0"/>
            <wp:docPr id="5" name="图片 5" descr="http://www.gzsi.gov.cn/statics/scripts/plugins/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zsi.gov.cn/statics/scripts/plugins/ueditor/dialogs/attachment/fileTypeImages/icon_pd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8" w:tgtFrame="_blank" w:history="1">
        <w:r w:rsidRPr="004450A1">
          <w:rPr>
            <w:rFonts w:ascii="宋体" w:eastAsia="宋体" w:hAnsi="宋体" w:cs="Helvetica" w:hint="eastAsia"/>
            <w:color w:val="0088CC"/>
            <w:kern w:val="0"/>
            <w:szCs w:val="21"/>
          </w:rPr>
          <w:t>高新技术企业认定申报初步核实意见表.</w:t>
        </w:r>
        <w:proofErr w:type="gramStart"/>
        <w:r w:rsidRPr="004450A1">
          <w:rPr>
            <w:rFonts w:ascii="宋体" w:eastAsia="宋体" w:hAnsi="宋体" w:cs="Helvetica" w:hint="eastAsia"/>
            <w:color w:val="0088CC"/>
            <w:kern w:val="0"/>
            <w:szCs w:val="21"/>
          </w:rPr>
          <w:t>pdf</w:t>
        </w:r>
        <w:proofErr w:type="gramEnd"/>
      </w:hyperlink>
    </w:p>
    <w:p w:rsidR="004450A1" w:rsidRPr="004450A1" w:rsidRDefault="004450A1" w:rsidP="004450A1">
      <w:pPr>
        <w:widowControl/>
        <w:shd w:val="clear" w:color="auto" w:fill="FFFFFF"/>
        <w:spacing w:before="195" w:after="195" w:line="360" w:lineRule="atLeast"/>
        <w:jc w:val="lef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4.</w:t>
      </w:r>
      <w:r w:rsidRPr="004450A1">
        <w:rPr>
          <w:rFonts w:ascii="宋体" w:eastAsia="宋体" w:hAnsi="宋体" w:cs="Helvetica"/>
          <w:noProof/>
          <w:color w:val="333333"/>
          <w:kern w:val="0"/>
          <w:szCs w:val="21"/>
        </w:rPr>
        <w:drawing>
          <wp:inline distT="0" distB="0" distL="0" distR="0" wp14:anchorId="215BA845" wp14:editId="1A10E475">
            <wp:extent cx="153670" cy="153670"/>
            <wp:effectExtent l="0" t="0" r="0" b="0"/>
            <wp:docPr id="6" name="图片 6" descr="http://www.gzsi.gov.cn/statics/scripts/plugin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zsi.gov.cn/statics/scripts/plugins/ueditor/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9" w:tgtFrame="_blank" w:history="1">
        <w:r w:rsidRPr="004450A1">
          <w:rPr>
            <w:rFonts w:ascii="宋体" w:eastAsia="宋体" w:hAnsi="宋体" w:cs="Helvetica" w:hint="eastAsia"/>
            <w:color w:val="0088CC"/>
            <w:kern w:val="0"/>
            <w:szCs w:val="21"/>
          </w:rPr>
          <w:t>全市各区高新技术企业认定管理工作咨询联系方式.</w:t>
        </w:r>
        <w:proofErr w:type="gramStart"/>
        <w:r w:rsidRPr="004450A1">
          <w:rPr>
            <w:rFonts w:ascii="宋体" w:eastAsia="宋体" w:hAnsi="宋体" w:cs="Helvetica" w:hint="eastAsia"/>
            <w:color w:val="0088CC"/>
            <w:kern w:val="0"/>
            <w:szCs w:val="21"/>
          </w:rPr>
          <w:t>doc</w:t>
        </w:r>
        <w:proofErr w:type="gramEnd"/>
      </w:hyperlink>
    </w:p>
    <w:p w:rsidR="004450A1" w:rsidRPr="004450A1" w:rsidRDefault="004450A1" w:rsidP="004450A1">
      <w:pPr>
        <w:widowControl/>
        <w:shd w:val="clear" w:color="auto" w:fill="FFFFFF"/>
        <w:spacing w:before="195" w:after="195" w:line="360" w:lineRule="atLeast"/>
        <w:jc w:val="right"/>
        <w:rPr>
          <w:rFonts w:ascii="宋体" w:eastAsia="宋体" w:hAnsi="宋体" w:cs="Helvetica" w:hint="eastAsia"/>
          <w:color w:val="333333"/>
          <w:kern w:val="0"/>
          <w:szCs w:val="21"/>
        </w:rPr>
      </w:pPr>
      <w:r w:rsidRPr="004450A1">
        <w:rPr>
          <w:rFonts w:ascii="宋体" w:eastAsia="宋体" w:hAnsi="宋体" w:cs="Helvetica" w:hint="eastAsia"/>
          <w:color w:val="333333"/>
          <w:kern w:val="0"/>
          <w:szCs w:val="21"/>
        </w:rPr>
        <w:t xml:space="preserve">　　广州市科技创新委员会</w:t>
      </w:r>
      <w:r w:rsidRPr="004450A1">
        <w:rPr>
          <w:rFonts w:ascii="宋体" w:eastAsia="宋体" w:hAnsi="宋体" w:cs="Helvetica" w:hint="eastAsia"/>
          <w:color w:val="333333"/>
          <w:kern w:val="0"/>
          <w:szCs w:val="21"/>
        </w:rPr>
        <w:br/>
        <w:t xml:space="preserve">　　2017年4月11日</w:t>
      </w:r>
    </w:p>
    <w:p w:rsidR="00E02DE5" w:rsidRPr="004450A1" w:rsidRDefault="00E02DE5">
      <w:bookmarkStart w:id="0" w:name="_GoBack"/>
      <w:bookmarkEnd w:id="0"/>
    </w:p>
    <w:sectPr w:rsidR="00E02DE5" w:rsidRPr="004450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A1"/>
    <w:rsid w:val="004450A1"/>
    <w:rsid w:val="00E0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3DC73-5012-47BB-9294-623ABDF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7823">
      <w:bodyDiv w:val="1"/>
      <w:marLeft w:val="0"/>
      <w:marRight w:val="0"/>
      <w:marTop w:val="0"/>
      <w:marBottom w:val="0"/>
      <w:divBdr>
        <w:top w:val="none" w:sz="0" w:space="0" w:color="auto"/>
        <w:left w:val="none" w:sz="0" w:space="0" w:color="auto"/>
        <w:bottom w:val="none" w:sz="0" w:space="0" w:color="auto"/>
        <w:right w:val="none" w:sz="0" w:space="0" w:color="auto"/>
      </w:divBdr>
      <w:divsChild>
        <w:div w:id="1432899991">
          <w:marLeft w:val="0"/>
          <w:marRight w:val="0"/>
          <w:marTop w:val="0"/>
          <w:marBottom w:val="0"/>
          <w:divBdr>
            <w:top w:val="none" w:sz="0" w:space="0" w:color="auto"/>
            <w:left w:val="none" w:sz="0" w:space="0" w:color="auto"/>
            <w:bottom w:val="none" w:sz="0" w:space="0" w:color="auto"/>
            <w:right w:val="none" w:sz="0" w:space="0" w:color="auto"/>
          </w:divBdr>
          <w:divsChild>
            <w:div w:id="901335351">
              <w:marLeft w:val="0"/>
              <w:marRight w:val="0"/>
              <w:marTop w:val="0"/>
              <w:marBottom w:val="0"/>
              <w:divBdr>
                <w:top w:val="none" w:sz="0" w:space="0" w:color="auto"/>
                <w:left w:val="none" w:sz="0" w:space="0" w:color="auto"/>
                <w:bottom w:val="none" w:sz="0" w:space="0" w:color="auto"/>
                <w:right w:val="none" w:sz="0" w:space="0" w:color="auto"/>
              </w:divBdr>
              <w:divsChild>
                <w:div w:id="534926870">
                  <w:marLeft w:val="0"/>
                  <w:marRight w:val="0"/>
                  <w:marTop w:val="0"/>
                  <w:marBottom w:val="0"/>
                  <w:divBdr>
                    <w:top w:val="none" w:sz="0" w:space="0" w:color="auto"/>
                    <w:left w:val="none" w:sz="0" w:space="0" w:color="auto"/>
                    <w:bottom w:val="none" w:sz="0" w:space="0" w:color="auto"/>
                    <w:right w:val="none" w:sz="0" w:space="0" w:color="auto"/>
                  </w:divBdr>
                  <w:divsChild>
                    <w:div w:id="1984118142">
                      <w:marLeft w:val="0"/>
                      <w:marRight w:val="0"/>
                      <w:marTop w:val="0"/>
                      <w:marBottom w:val="0"/>
                      <w:divBdr>
                        <w:top w:val="none" w:sz="0" w:space="0" w:color="auto"/>
                        <w:left w:val="none" w:sz="0" w:space="0" w:color="auto"/>
                        <w:bottom w:val="none" w:sz="0" w:space="0" w:color="auto"/>
                        <w:right w:val="none" w:sz="0" w:space="0" w:color="auto"/>
                      </w:divBdr>
                      <w:divsChild>
                        <w:div w:id="971714520">
                          <w:marLeft w:val="0"/>
                          <w:marRight w:val="0"/>
                          <w:marTop w:val="0"/>
                          <w:marBottom w:val="0"/>
                          <w:divBdr>
                            <w:top w:val="none" w:sz="0" w:space="0" w:color="auto"/>
                            <w:left w:val="none" w:sz="0" w:space="0" w:color="auto"/>
                            <w:bottom w:val="none" w:sz="0" w:space="0" w:color="auto"/>
                            <w:right w:val="none" w:sz="0" w:space="0" w:color="auto"/>
                          </w:divBdr>
                          <w:divsChild>
                            <w:div w:id="109593780">
                              <w:marLeft w:val="0"/>
                              <w:marRight w:val="0"/>
                              <w:marTop w:val="0"/>
                              <w:marBottom w:val="150"/>
                              <w:divBdr>
                                <w:top w:val="none" w:sz="0" w:space="0" w:color="auto"/>
                                <w:left w:val="none" w:sz="0" w:space="0" w:color="auto"/>
                                <w:bottom w:val="none" w:sz="0" w:space="0" w:color="auto"/>
                                <w:right w:val="none" w:sz="0" w:space="0" w:color="auto"/>
                              </w:divBdr>
                              <w:divsChild>
                                <w:div w:id="406850588">
                                  <w:marLeft w:val="0"/>
                                  <w:marRight w:val="0"/>
                                  <w:marTop w:val="0"/>
                                  <w:marBottom w:val="0"/>
                                  <w:divBdr>
                                    <w:top w:val="none" w:sz="0" w:space="0" w:color="auto"/>
                                    <w:left w:val="none" w:sz="0" w:space="0" w:color="auto"/>
                                    <w:bottom w:val="none" w:sz="0" w:space="0" w:color="auto"/>
                                    <w:right w:val="none" w:sz="0" w:space="0" w:color="auto"/>
                                  </w:divBdr>
                                  <w:divsChild>
                                    <w:div w:id="1097015792">
                                      <w:marLeft w:val="0"/>
                                      <w:marRight w:val="0"/>
                                      <w:marTop w:val="0"/>
                                      <w:marBottom w:val="0"/>
                                      <w:divBdr>
                                        <w:top w:val="none" w:sz="0" w:space="0" w:color="auto"/>
                                        <w:left w:val="none" w:sz="0" w:space="0" w:color="auto"/>
                                        <w:bottom w:val="none" w:sz="0" w:space="0" w:color="auto"/>
                                        <w:right w:val="none" w:sz="0" w:space="0" w:color="auto"/>
                                      </w:divBdr>
                                      <w:divsChild>
                                        <w:div w:id="58285561">
                                          <w:marLeft w:val="0"/>
                                          <w:marRight w:val="0"/>
                                          <w:marTop w:val="0"/>
                                          <w:marBottom w:val="0"/>
                                          <w:divBdr>
                                            <w:top w:val="none" w:sz="0" w:space="0" w:color="auto"/>
                                            <w:left w:val="none" w:sz="0" w:space="0" w:color="auto"/>
                                            <w:bottom w:val="none" w:sz="0" w:space="0" w:color="auto"/>
                                            <w:right w:val="none" w:sz="0" w:space="0" w:color="auto"/>
                                          </w:divBdr>
                                          <w:divsChild>
                                            <w:div w:id="979922475">
                                              <w:marLeft w:val="0"/>
                                              <w:marRight w:val="0"/>
                                              <w:marTop w:val="0"/>
                                              <w:marBottom w:val="0"/>
                                              <w:divBdr>
                                                <w:top w:val="none" w:sz="0" w:space="0" w:color="auto"/>
                                                <w:left w:val="none" w:sz="0" w:space="0" w:color="auto"/>
                                                <w:bottom w:val="none" w:sz="0" w:space="0" w:color="auto"/>
                                                <w:right w:val="none" w:sz="0" w:space="0" w:color="auto"/>
                                              </w:divBdr>
                                              <w:divsChild>
                                                <w:div w:id="1345280665">
                                                  <w:marLeft w:val="0"/>
                                                  <w:marRight w:val="0"/>
                                                  <w:marTop w:val="0"/>
                                                  <w:marBottom w:val="0"/>
                                                  <w:divBdr>
                                                    <w:top w:val="none" w:sz="0" w:space="0" w:color="auto"/>
                                                    <w:left w:val="none" w:sz="0" w:space="0" w:color="auto"/>
                                                    <w:bottom w:val="none" w:sz="0" w:space="0" w:color="auto"/>
                                                    <w:right w:val="none" w:sz="0" w:space="0" w:color="auto"/>
                                                  </w:divBdr>
                                                  <w:divsChild>
                                                    <w:div w:id="1783963245">
                                                      <w:marLeft w:val="0"/>
                                                      <w:marRight w:val="0"/>
                                                      <w:marTop w:val="0"/>
                                                      <w:marBottom w:val="0"/>
                                                      <w:divBdr>
                                                        <w:top w:val="none" w:sz="0" w:space="0" w:color="auto"/>
                                                        <w:left w:val="single" w:sz="6" w:space="8" w:color="CBCECF"/>
                                                        <w:bottom w:val="single" w:sz="6" w:space="31" w:color="CBCECF"/>
                                                        <w:right w:val="single" w:sz="6" w:space="8" w:color="CBCECF"/>
                                                      </w:divBdr>
                                                      <w:divsChild>
                                                        <w:div w:id="14559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si.gov.cn/ueditorfile/1492050650881.pdf"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si.gov.cn/ueditorfile/1492050634775.doc"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gdstc.gov.cn/HTML/zwgk/tzgg/1491014184525-3385221566258602864.html" TargetMode="External"/><Relationship Id="rId9" Type="http://schemas.openxmlformats.org/officeDocument/2006/relationships/hyperlink" Target="http://www.gzsi.gov.cn/ueditorfile/149205067588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吴霆宇</dc:creator>
  <cp:keywords/>
  <dc:description/>
  <cp:lastModifiedBy>吴霆宇</cp:lastModifiedBy>
  <cp:revision>1</cp:revision>
  <dcterms:created xsi:type="dcterms:W3CDTF">2017-04-20T03:33:00Z</dcterms:created>
  <dcterms:modified xsi:type="dcterms:W3CDTF">2017-04-20T03:34:00Z</dcterms:modified>
</cp:coreProperties>
</file>