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20" w:rsidRDefault="003426A9">
      <w:pPr>
        <w:spacing w:line="360" w:lineRule="auto"/>
        <w:rPr>
          <w:rFonts w:ascii="仿宋" w:hAnsi="仿宋"/>
        </w:rPr>
      </w:pPr>
      <w:r>
        <w:rPr>
          <w:rFonts w:ascii="黑体" w:eastAsia="黑体" w:hAnsi="黑体" w:cs="仿宋" w:hint="eastAsia"/>
          <w:szCs w:val="32"/>
        </w:rPr>
        <w:t>附件3</w:t>
      </w:r>
    </w:p>
    <w:p w:rsidR="00E37420" w:rsidRDefault="003426A9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E37420" w:rsidRDefault="00E37420">
      <w:pPr>
        <w:ind w:firstLineChars="200" w:firstLine="640"/>
        <w:rPr>
          <w:rFonts w:ascii="黑体" w:eastAsia="黑体" w:hAnsi="黑体" w:cs="黑体"/>
        </w:rPr>
      </w:pPr>
    </w:p>
    <w:p w:rsidR="007E466D" w:rsidRDefault="00E91900" w:rsidP="007E466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 w:rsidR="007E466D">
        <w:rPr>
          <w:rFonts w:ascii="黑体" w:eastAsia="黑体" w:hAnsi="黑体" w:cs="黑体" w:hint="eastAsia"/>
        </w:rPr>
        <w:t>腐霉利</w:t>
      </w:r>
    </w:p>
    <w:p w:rsidR="007E466D" w:rsidRPr="0001586D" w:rsidRDefault="007E466D" w:rsidP="007E466D">
      <w:pPr>
        <w:spacing w:line="360" w:lineRule="auto"/>
        <w:ind w:firstLineChars="200" w:firstLine="640"/>
        <w:rPr>
          <w:rFonts w:ascii="仿宋_GB2312" w:eastAsia="仿宋_GB2312" w:hAnsi="Times New Roman" w:hint="eastAsia"/>
          <w:szCs w:val="32"/>
        </w:rPr>
      </w:pPr>
      <w:r>
        <w:rPr>
          <w:rFonts w:ascii="仿宋_GB2312" w:eastAsia="仿宋_GB2312" w:hint="eastAsia"/>
          <w:szCs w:val="32"/>
        </w:rPr>
        <w:t>腐霉利，是新型杀菌剂，属于低毒性杀菌剂。主要是抑制菌体内甘油三酯的合成，具有保护和治疗的双重作用，可用于防治黄瓜、番茄、辣椒、葡萄、草莓、苹果和桃等瓜果蔬菜的灰霉病等。但使用不当会造成腐霉利的浓度超标而残留。根据食品中农药最大残留限量GB 2763-2019规定韭菜中的最大残留限量值为0.2mg/kg。腐霉利少量摄入没有影响，但如果长期超标食用，就会影响到人体健康，轻则刺激眼部和皮肤，重则可能在人体内定量沉积，对人体的神经、血液系统造成危害。</w:t>
      </w:r>
    </w:p>
    <w:p w:rsidR="00EF4C57" w:rsidRPr="007E466D" w:rsidRDefault="00EF4C57" w:rsidP="007E466D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7E466D" w:rsidRDefault="007E466D" w:rsidP="007E466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</w:t>
      </w:r>
      <w:r>
        <w:rPr>
          <w:rFonts w:ascii="黑体" w:eastAsia="黑体" w:hAnsi="黑体" w:cs="黑体" w:hint="eastAsia"/>
        </w:rPr>
        <w:t>、</w:t>
      </w:r>
      <w:r w:rsidRPr="007E466D">
        <w:rPr>
          <w:rFonts w:ascii="仿宋_GB2312" w:eastAsia="仿宋_GB2312" w:hint="eastAsia"/>
          <w:b/>
          <w:szCs w:val="32"/>
        </w:rPr>
        <w:t>恩诺沙星</w:t>
      </w:r>
    </w:p>
    <w:p w:rsidR="007E466D" w:rsidRPr="00B80C81" w:rsidRDefault="007E466D" w:rsidP="00B80C81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恩诺沙星为广谱杀菌剂，可作为动物用药品，在动物体内的半衰期长，有良好的组织分布性，属于广效性抑菌剂，对于革兰氏阳性菌、阴性菌及霉形体具有抑菌作用。长期摄入恩诺沙星残留量超标的食品，可能引起肠胃刺激、头痛、头晕等症状，严重可能引起肝损害。</w:t>
      </w:r>
    </w:p>
    <w:p w:rsidR="00EF4C57" w:rsidRPr="007E466D" w:rsidRDefault="00EF4C57" w:rsidP="008E388A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B80C81" w:rsidRDefault="00B80C81" w:rsidP="007E466D">
      <w:pPr>
        <w:ind w:firstLineChars="200" w:firstLine="640"/>
        <w:rPr>
          <w:rFonts w:ascii="黑体" w:eastAsia="黑体" w:hAnsi="黑体" w:cs="黑体"/>
        </w:rPr>
      </w:pPr>
    </w:p>
    <w:p w:rsidR="007E466D" w:rsidRDefault="00B80C81" w:rsidP="007E466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三、</w:t>
      </w:r>
      <w:r w:rsidR="007E466D">
        <w:rPr>
          <w:rFonts w:ascii="黑体" w:eastAsia="黑体" w:hAnsi="黑体" w:cs="黑体" w:hint="eastAsia"/>
        </w:rPr>
        <w:t>铝的残留量</w:t>
      </w:r>
    </w:p>
    <w:p w:rsidR="007E466D" w:rsidRDefault="007E466D" w:rsidP="007E466D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含铝食品添加剂可用作膨松剂、固化剂、稳定剂等添加到食品中，只要按照GB 2760进行使用，其本身对人体危害很小，但是食品中含有的铝超过国家标准会对人体造成危害。食用铝超标的食品，铝会在人体内不断的累积，引起神经系统的病变，干扰人的思维、意识和记忆功能，严重者可能痴呆；摄入过高的铝，还可能导致沉积在骨质中的钙流失。餐饮食品中铝的残留量超标，主要是企业对食品添加的使用标准不熟悉，在生产过程中超范围超限量使用食品添加剂所致。</w:t>
      </w:r>
    </w:p>
    <w:p w:rsidR="007E466D" w:rsidRDefault="007E466D" w:rsidP="007E466D">
      <w:pPr>
        <w:ind w:firstLineChars="200" w:firstLine="640"/>
        <w:rPr>
          <w:rFonts w:ascii="黑体" w:eastAsia="黑体" w:hAnsi="黑体" w:cs="黑体"/>
        </w:rPr>
      </w:pPr>
    </w:p>
    <w:p w:rsidR="007E466D" w:rsidRDefault="00B80C81" w:rsidP="007E466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</w:t>
      </w:r>
      <w:r w:rsidR="007E466D">
        <w:rPr>
          <w:rFonts w:ascii="黑体" w:eastAsia="黑体" w:hAnsi="黑体" w:cs="黑体" w:hint="eastAsia"/>
        </w:rPr>
        <w:t>脱氢乙酸及其钠盐</w:t>
      </w:r>
    </w:p>
    <w:p w:rsidR="007E466D" w:rsidRDefault="007E466D" w:rsidP="007E466D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脱氢乙酸及其钠盐作为食品防腐剂常添加到食品中，只要按照GB 2760进行使用，其本身对人体危害很小，可以通过代谢排到体外。但如果经常食用违规添加脱氢乙酸及其钠盐的食品，会对人体肝脏和神经系统等造成危害，特别是对代谢排毒能力较弱的老人、孕妇、小孩危害更明显。不合格原因可能是生产企业对食品添加剂的使用标准不熟悉，或是为了延长产品货架期而超限量添加脱氢乙酸及其钠盐。</w:t>
      </w:r>
    </w:p>
    <w:p w:rsidR="00EF4C57" w:rsidRPr="007E466D" w:rsidRDefault="00EF4C57" w:rsidP="008E388A">
      <w:pPr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7E466D" w:rsidRDefault="00B80C81" w:rsidP="007E466D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 w:cs="Arial" w:hint="eastAsia"/>
          <w:color w:val="000000"/>
          <w:szCs w:val="32"/>
        </w:rPr>
      </w:pPr>
      <w:r>
        <w:rPr>
          <w:rFonts w:ascii="黑体" w:eastAsia="黑体" w:hAnsi="黑体" w:cs="Arial" w:hint="eastAsia"/>
          <w:color w:val="000000"/>
          <w:szCs w:val="32"/>
        </w:rPr>
        <w:t>五、</w:t>
      </w:r>
      <w:bookmarkStart w:id="0" w:name="_GoBack"/>
      <w:bookmarkEnd w:id="0"/>
      <w:r w:rsidR="007E466D">
        <w:rPr>
          <w:rFonts w:ascii="黑体" w:eastAsia="黑体" w:hAnsi="黑体" w:cs="Arial" w:hint="eastAsia"/>
          <w:color w:val="000000"/>
          <w:szCs w:val="32"/>
        </w:rPr>
        <w:t>大肠菌群</w:t>
      </w:r>
    </w:p>
    <w:p w:rsidR="007E466D" w:rsidRDefault="007E466D" w:rsidP="007E466D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kern w:val="0"/>
          <w:szCs w:val="32"/>
        </w:rPr>
      </w:pPr>
      <w:r w:rsidRPr="00A70D3A">
        <w:rPr>
          <w:rFonts w:ascii="仿宋_GB2312" w:eastAsia="仿宋_GB2312" w:hAnsi="宋体" w:hint="eastAsia"/>
          <w:color w:val="000000"/>
          <w:kern w:val="0"/>
          <w:szCs w:val="32"/>
        </w:rPr>
        <w:t>大肠菌群是国内外通用的食品污染常用指示菌之一。食品中检出大肠菌群，提示被致病菌（如沙门氏菌、志贺氏菌、</w:t>
      </w:r>
      <w:r w:rsidRPr="00A70D3A">
        <w:rPr>
          <w:rFonts w:ascii="仿宋_GB2312" w:eastAsia="仿宋_GB2312" w:hAnsi="宋体" w:hint="eastAsia"/>
          <w:color w:val="000000"/>
          <w:kern w:val="0"/>
          <w:szCs w:val="32"/>
        </w:rPr>
        <w:lastRenderedPageBreak/>
        <w:t>致病性大肠杆菌）污染的可能性较大。大肠菌群超标可能由于产品的加工原料、包装材料受污染，或在生产过程中产品受人员、生产设备、环境的污染，或是有灭菌工艺的产品灭菌不彻底而导致。</w:t>
      </w:r>
    </w:p>
    <w:p w:rsidR="003C7B8E" w:rsidRPr="007E466D" w:rsidRDefault="003C7B8E" w:rsidP="00AD0C90">
      <w:pPr>
        <w:spacing w:line="360" w:lineRule="auto"/>
        <w:ind w:left="643"/>
        <w:rPr>
          <w:rFonts w:ascii="仿宋_GB2312" w:eastAsia="仿宋_GB2312"/>
          <w:b/>
          <w:szCs w:val="32"/>
        </w:rPr>
      </w:pPr>
    </w:p>
    <w:sectPr w:rsidR="003C7B8E" w:rsidRPr="007E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A3" w:rsidRDefault="00A617A3" w:rsidP="0098530D">
      <w:r>
        <w:separator/>
      </w:r>
    </w:p>
  </w:endnote>
  <w:endnote w:type="continuationSeparator" w:id="0">
    <w:p w:rsidR="00A617A3" w:rsidRDefault="00A617A3" w:rsidP="009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A3" w:rsidRDefault="00A617A3" w:rsidP="0098530D">
      <w:r>
        <w:separator/>
      </w:r>
    </w:p>
  </w:footnote>
  <w:footnote w:type="continuationSeparator" w:id="0">
    <w:p w:rsidR="00A617A3" w:rsidRDefault="00A617A3" w:rsidP="0098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C2B2"/>
    <w:multiLevelType w:val="singleLevel"/>
    <w:tmpl w:val="5A55C2B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3C7B8E"/>
    <w:rsid w:val="0066334B"/>
    <w:rsid w:val="00676393"/>
    <w:rsid w:val="007E466D"/>
    <w:rsid w:val="008E388A"/>
    <w:rsid w:val="0098530D"/>
    <w:rsid w:val="009F24D4"/>
    <w:rsid w:val="00A44D63"/>
    <w:rsid w:val="00A617A3"/>
    <w:rsid w:val="00AD0C90"/>
    <w:rsid w:val="00B80C81"/>
    <w:rsid w:val="00C734F4"/>
    <w:rsid w:val="00E37420"/>
    <w:rsid w:val="00E91900"/>
    <w:rsid w:val="00EF4C57"/>
    <w:rsid w:val="01A902B3"/>
    <w:rsid w:val="020618B6"/>
    <w:rsid w:val="03F865E3"/>
    <w:rsid w:val="055407A7"/>
    <w:rsid w:val="164F58D9"/>
    <w:rsid w:val="249C38D0"/>
    <w:rsid w:val="2D9604BB"/>
    <w:rsid w:val="3ED3070D"/>
    <w:rsid w:val="4427092B"/>
    <w:rsid w:val="51570E9D"/>
    <w:rsid w:val="5A461A80"/>
    <w:rsid w:val="5BDF0E1D"/>
    <w:rsid w:val="7AC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3FA74"/>
  <w15:docId w15:val="{11815997-AA5E-4148-81D3-A4CFC4C8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530D"/>
    <w:rPr>
      <w:rFonts w:ascii="Calibri" w:eastAsia="仿宋" w:hAnsi="Calibri"/>
      <w:kern w:val="2"/>
      <w:sz w:val="18"/>
      <w:szCs w:val="18"/>
    </w:rPr>
  </w:style>
  <w:style w:type="paragraph" w:styleId="a5">
    <w:name w:val="footer"/>
    <w:basedOn w:val="a"/>
    <w:link w:val="a6"/>
    <w:rsid w:val="0098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530D"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139</Words>
  <Characters>798</Characters>
  <Application>Microsoft Office Word</Application>
  <DocSecurity>0</DocSecurity>
  <Lines>6</Lines>
  <Paragraphs>1</Paragraphs>
  <ScaleCrop>false</ScaleCrop>
  <Company>ikakas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冯嘉莹</cp:lastModifiedBy>
  <cp:revision>7</cp:revision>
  <dcterms:created xsi:type="dcterms:W3CDTF">2018-02-08T09:23:00Z</dcterms:created>
  <dcterms:modified xsi:type="dcterms:W3CDTF">2020-08-24T02:37:00Z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