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pPr w:leftFromText="180" w:rightFromText="180" w:vertAnchor="text" w:horzAnchor="margin" w:tblpX="121" w:tblpY="523"/>
        <w:tblW w:w="14782" w:type="dxa"/>
        <w:tblLayout w:type="fixed"/>
        <w:tblLook w:val="04A0"/>
      </w:tblPr>
      <w:tblGrid>
        <w:gridCol w:w="755"/>
        <w:gridCol w:w="3074"/>
        <w:gridCol w:w="3299"/>
        <w:gridCol w:w="7654"/>
      </w:tblGrid>
      <w:tr w:rsidR="007B0738" w:rsidRPr="00F841A4">
        <w:trPr>
          <w:trHeight w:val="631"/>
        </w:trPr>
        <w:tc>
          <w:tcPr>
            <w:tcW w:w="755" w:type="dxa"/>
            <w:tcBorders>
              <w:top w:val="single" w:sz="4" w:space="0" w:color="000000"/>
              <w:left w:val="single" w:sz="4" w:space="0" w:color="000000"/>
              <w:bottom w:val="single" w:sz="4" w:space="0" w:color="000000"/>
              <w:right w:val="single" w:sz="4" w:space="0" w:color="000000"/>
            </w:tcBorders>
            <w:noWrap/>
            <w:vAlign w:val="center"/>
          </w:tcPr>
          <w:p w:rsidR="007B0738" w:rsidRPr="00F841A4" w:rsidRDefault="00D57A34">
            <w:pPr>
              <w:spacing w:line="276" w:lineRule="auto"/>
              <w:jc w:val="center"/>
              <w:rPr>
                <w:rFonts w:ascii="仿宋" w:eastAsia="仿宋" w:hAnsi="仿宋"/>
                <w:b/>
                <w:bCs/>
                <w:color w:val="auto"/>
                <w:kern w:val="1"/>
                <w:szCs w:val="21"/>
              </w:rPr>
            </w:pPr>
            <w:r w:rsidRPr="00F841A4">
              <w:rPr>
                <w:rFonts w:ascii="仿宋" w:eastAsia="仿宋" w:hAnsi="仿宋"/>
                <w:b/>
                <w:bCs/>
                <w:color w:val="auto"/>
                <w:kern w:val="1"/>
                <w:szCs w:val="21"/>
              </w:rPr>
              <w:t>级别</w:t>
            </w:r>
          </w:p>
        </w:tc>
        <w:tc>
          <w:tcPr>
            <w:tcW w:w="3074" w:type="dxa"/>
            <w:tcBorders>
              <w:top w:val="single" w:sz="4" w:space="0" w:color="000000"/>
              <w:left w:val="single" w:sz="4" w:space="0" w:color="000000"/>
              <w:bottom w:val="single" w:sz="4" w:space="0" w:color="000000"/>
              <w:right w:val="single" w:sz="4" w:space="0" w:color="000000"/>
            </w:tcBorders>
            <w:noWrap/>
            <w:vAlign w:val="center"/>
          </w:tcPr>
          <w:p w:rsidR="007B0738" w:rsidRPr="00F841A4" w:rsidRDefault="00D57A34">
            <w:pPr>
              <w:spacing w:line="276" w:lineRule="auto"/>
              <w:jc w:val="center"/>
              <w:rPr>
                <w:rFonts w:ascii="仿宋" w:eastAsia="仿宋" w:hAnsi="仿宋"/>
                <w:b/>
                <w:bCs/>
                <w:color w:val="auto"/>
                <w:kern w:val="1"/>
                <w:szCs w:val="21"/>
              </w:rPr>
            </w:pPr>
            <w:r w:rsidRPr="00F841A4">
              <w:rPr>
                <w:rFonts w:ascii="仿宋" w:eastAsia="仿宋" w:hAnsi="仿宋"/>
                <w:b/>
                <w:bCs/>
                <w:color w:val="auto"/>
                <w:kern w:val="1"/>
                <w:szCs w:val="21"/>
              </w:rPr>
              <w:t>学历资历</w:t>
            </w:r>
          </w:p>
        </w:tc>
        <w:tc>
          <w:tcPr>
            <w:tcW w:w="3299" w:type="dxa"/>
            <w:tcBorders>
              <w:top w:val="single" w:sz="4" w:space="0" w:color="000000"/>
              <w:left w:val="single" w:sz="4" w:space="0" w:color="000000"/>
              <w:bottom w:val="single" w:sz="4" w:space="0" w:color="000000"/>
              <w:right w:val="single" w:sz="4" w:space="0" w:color="000000"/>
            </w:tcBorders>
            <w:noWrap/>
            <w:vAlign w:val="center"/>
          </w:tcPr>
          <w:p w:rsidR="007B0738" w:rsidRPr="00F841A4" w:rsidRDefault="00D57A34">
            <w:pPr>
              <w:spacing w:line="276" w:lineRule="auto"/>
              <w:jc w:val="center"/>
              <w:rPr>
                <w:rFonts w:ascii="仿宋" w:eastAsia="仿宋" w:hAnsi="仿宋"/>
                <w:b/>
                <w:bCs/>
                <w:color w:val="auto"/>
                <w:kern w:val="1"/>
                <w:szCs w:val="21"/>
              </w:rPr>
            </w:pPr>
            <w:r w:rsidRPr="00F841A4">
              <w:rPr>
                <w:rFonts w:ascii="仿宋" w:eastAsia="仿宋" w:hAnsi="仿宋"/>
                <w:b/>
                <w:bCs/>
                <w:color w:val="auto"/>
                <w:kern w:val="1"/>
                <w:szCs w:val="21"/>
              </w:rPr>
              <w:t>业绩能力水平</w:t>
            </w:r>
          </w:p>
        </w:tc>
        <w:tc>
          <w:tcPr>
            <w:tcW w:w="7654" w:type="dxa"/>
            <w:tcBorders>
              <w:top w:val="single" w:sz="4" w:space="0" w:color="000000"/>
              <w:left w:val="single" w:sz="4" w:space="0" w:color="000000"/>
              <w:bottom w:val="single" w:sz="4" w:space="0" w:color="000000"/>
              <w:right w:val="single" w:sz="4" w:space="0" w:color="000000"/>
            </w:tcBorders>
            <w:noWrap/>
            <w:vAlign w:val="center"/>
          </w:tcPr>
          <w:p w:rsidR="007B0738" w:rsidRPr="00F841A4" w:rsidRDefault="00D57A34">
            <w:pPr>
              <w:spacing w:line="276" w:lineRule="auto"/>
              <w:jc w:val="center"/>
              <w:rPr>
                <w:rFonts w:ascii="仿宋" w:eastAsia="仿宋" w:hAnsi="仿宋"/>
                <w:b/>
                <w:bCs/>
                <w:color w:val="auto"/>
                <w:kern w:val="1"/>
                <w:szCs w:val="21"/>
              </w:rPr>
            </w:pPr>
            <w:r w:rsidRPr="00F841A4">
              <w:rPr>
                <w:rFonts w:ascii="仿宋" w:eastAsia="仿宋" w:hAnsi="仿宋"/>
                <w:b/>
                <w:bCs/>
                <w:color w:val="auto"/>
                <w:kern w:val="1"/>
                <w:szCs w:val="21"/>
              </w:rPr>
              <w:t>其他方面的要求</w:t>
            </w:r>
          </w:p>
        </w:tc>
      </w:tr>
      <w:tr w:rsidR="007B0738" w:rsidRPr="00F841A4">
        <w:trPr>
          <w:trHeight w:val="3947"/>
        </w:trPr>
        <w:tc>
          <w:tcPr>
            <w:tcW w:w="755" w:type="dxa"/>
            <w:tcBorders>
              <w:top w:val="single" w:sz="4" w:space="0" w:color="000000"/>
              <w:left w:val="single" w:sz="4" w:space="0" w:color="000000"/>
              <w:bottom w:val="single" w:sz="4" w:space="0" w:color="000000"/>
              <w:right w:val="single" w:sz="4" w:space="0" w:color="000000"/>
            </w:tcBorders>
            <w:noWrap/>
            <w:vAlign w:val="center"/>
          </w:tcPr>
          <w:p w:rsidR="007B0738" w:rsidRPr="00F841A4" w:rsidRDefault="00D57A34">
            <w:pPr>
              <w:spacing w:line="276" w:lineRule="auto"/>
              <w:jc w:val="center"/>
              <w:rPr>
                <w:rFonts w:ascii="仿宋" w:eastAsia="仿宋" w:hAnsi="仿宋"/>
                <w:b/>
                <w:bCs/>
                <w:color w:val="auto"/>
                <w:kern w:val="1"/>
                <w:szCs w:val="21"/>
              </w:rPr>
            </w:pPr>
            <w:r w:rsidRPr="00F841A4">
              <w:rPr>
                <w:rFonts w:ascii="仿宋" w:eastAsia="仿宋" w:hAnsi="仿宋"/>
                <w:b/>
                <w:bCs/>
                <w:color w:val="auto"/>
                <w:kern w:val="1"/>
                <w:szCs w:val="21"/>
              </w:rPr>
              <w:t>副</w:t>
            </w:r>
          </w:p>
          <w:p w:rsidR="007B0738" w:rsidRPr="00F841A4" w:rsidRDefault="007B0738">
            <w:pPr>
              <w:spacing w:line="276" w:lineRule="auto"/>
              <w:jc w:val="center"/>
              <w:rPr>
                <w:rFonts w:ascii="仿宋" w:eastAsia="仿宋" w:hAnsi="仿宋"/>
                <w:b/>
                <w:bCs/>
                <w:color w:val="auto"/>
                <w:kern w:val="1"/>
                <w:szCs w:val="21"/>
              </w:rPr>
            </w:pPr>
          </w:p>
          <w:p w:rsidR="007B0738" w:rsidRPr="00F841A4" w:rsidRDefault="007B0738">
            <w:pPr>
              <w:spacing w:line="276" w:lineRule="auto"/>
              <w:jc w:val="center"/>
              <w:rPr>
                <w:rFonts w:ascii="仿宋" w:eastAsia="仿宋" w:hAnsi="仿宋"/>
                <w:b/>
                <w:bCs/>
                <w:color w:val="auto"/>
                <w:kern w:val="1"/>
                <w:szCs w:val="21"/>
              </w:rPr>
            </w:pPr>
          </w:p>
          <w:p w:rsidR="007B0738" w:rsidRPr="00F841A4" w:rsidRDefault="00D57A34">
            <w:pPr>
              <w:spacing w:line="276" w:lineRule="auto"/>
              <w:jc w:val="center"/>
              <w:rPr>
                <w:rFonts w:ascii="仿宋" w:eastAsia="仿宋" w:hAnsi="仿宋"/>
                <w:b/>
                <w:bCs/>
                <w:color w:val="auto"/>
                <w:kern w:val="1"/>
                <w:szCs w:val="21"/>
              </w:rPr>
            </w:pPr>
            <w:r w:rsidRPr="00F841A4">
              <w:rPr>
                <w:rFonts w:ascii="仿宋" w:eastAsia="仿宋" w:hAnsi="仿宋"/>
                <w:b/>
                <w:bCs/>
                <w:color w:val="auto"/>
                <w:kern w:val="1"/>
                <w:szCs w:val="21"/>
              </w:rPr>
              <w:t>高</w:t>
            </w:r>
          </w:p>
        </w:tc>
        <w:tc>
          <w:tcPr>
            <w:tcW w:w="3074" w:type="dxa"/>
            <w:tcBorders>
              <w:top w:val="single" w:sz="4" w:space="0" w:color="000000"/>
              <w:left w:val="single" w:sz="4" w:space="0" w:color="000000"/>
              <w:bottom w:val="single" w:sz="4" w:space="0" w:color="000000"/>
              <w:right w:val="single" w:sz="4" w:space="0" w:color="000000"/>
            </w:tcBorders>
            <w:noWrap/>
          </w:tcPr>
          <w:p w:rsidR="007B0738" w:rsidRPr="00F841A4" w:rsidRDefault="007B0738">
            <w:pPr>
              <w:spacing w:line="276" w:lineRule="auto"/>
              <w:rPr>
                <w:rFonts w:ascii="仿宋" w:eastAsia="仿宋" w:hAnsi="仿宋"/>
                <w:color w:val="auto"/>
                <w:kern w:val="1"/>
                <w:szCs w:val="21"/>
              </w:rPr>
            </w:pPr>
          </w:p>
          <w:p w:rsidR="007B0738" w:rsidRPr="00F841A4" w:rsidRDefault="00D57A34">
            <w:pPr>
              <w:spacing w:line="276" w:lineRule="auto"/>
              <w:rPr>
                <w:rFonts w:ascii="仿宋" w:eastAsia="仿宋" w:hAnsi="仿宋"/>
                <w:color w:val="auto"/>
                <w:kern w:val="1"/>
                <w:szCs w:val="21"/>
              </w:rPr>
            </w:pPr>
            <w:r w:rsidRPr="00F841A4">
              <w:rPr>
                <w:rFonts w:ascii="仿宋" w:eastAsia="仿宋" w:hAnsi="仿宋" w:hint="eastAsia"/>
                <w:color w:val="auto"/>
                <w:kern w:val="1"/>
                <w:szCs w:val="21"/>
              </w:rPr>
              <w:t>1、</w:t>
            </w:r>
            <w:r w:rsidRPr="00F841A4">
              <w:rPr>
                <w:rFonts w:ascii="仿宋" w:eastAsia="仿宋" w:hAnsi="仿宋"/>
                <w:color w:val="auto"/>
                <w:kern w:val="1"/>
                <w:szCs w:val="21"/>
              </w:rPr>
              <w:t>取得中级资格后，从事专业技术工作满3年（计算至2019年8月31日止，下同</w:t>
            </w:r>
            <w:r w:rsidRPr="00F841A4">
              <w:rPr>
                <w:rFonts w:ascii="仿宋" w:eastAsia="仿宋" w:hAnsi="仿宋" w:hint="eastAsia"/>
                <w:color w:val="auto"/>
                <w:kern w:val="1"/>
                <w:szCs w:val="21"/>
              </w:rPr>
              <w:t>)</w:t>
            </w:r>
            <w:r w:rsidRPr="00F841A4">
              <w:rPr>
                <w:rFonts w:ascii="仿宋" w:eastAsia="仿宋" w:hAnsi="仿宋"/>
                <w:color w:val="auto"/>
                <w:kern w:val="1"/>
                <w:szCs w:val="21"/>
              </w:rPr>
              <w:t>，可以申报副高资格。</w:t>
            </w:r>
          </w:p>
          <w:p w:rsidR="007B0738" w:rsidRPr="00F841A4" w:rsidRDefault="00D57A34">
            <w:pPr>
              <w:spacing w:line="276" w:lineRule="auto"/>
              <w:rPr>
                <w:rFonts w:ascii="仿宋" w:eastAsia="仿宋" w:hAnsi="仿宋"/>
                <w:color w:val="auto"/>
                <w:kern w:val="1"/>
                <w:szCs w:val="21"/>
              </w:rPr>
            </w:pPr>
            <w:r w:rsidRPr="00F841A4">
              <w:rPr>
                <w:rFonts w:ascii="仿宋" w:eastAsia="仿宋" w:hAnsi="仿宋"/>
                <w:color w:val="auto"/>
                <w:kern w:val="1"/>
                <w:szCs w:val="21"/>
              </w:rPr>
              <w:t>2、具备博士学位，可以直接申报副高（但是，其专业技术工作经历、能力、业绩成果、论著等条件必须是获得博士学位后做出的方为有效）。</w:t>
            </w:r>
          </w:p>
          <w:p w:rsidR="007B0738" w:rsidRPr="00F841A4" w:rsidRDefault="00D57A34">
            <w:pPr>
              <w:spacing w:line="276" w:lineRule="auto"/>
              <w:rPr>
                <w:rFonts w:ascii="仿宋" w:eastAsia="仿宋" w:hAnsi="仿宋"/>
                <w:color w:val="auto"/>
                <w:kern w:val="1"/>
                <w:szCs w:val="21"/>
              </w:rPr>
            </w:pPr>
            <w:r w:rsidRPr="00F841A4">
              <w:rPr>
                <w:rFonts w:ascii="仿宋" w:eastAsia="仿宋" w:hAnsi="仿宋"/>
                <w:color w:val="auto"/>
                <w:kern w:val="1"/>
                <w:szCs w:val="21"/>
              </w:rPr>
              <w:t>3、专业技术人员岗位转换后申报现岗位</w:t>
            </w:r>
            <w:r w:rsidRPr="00F841A4">
              <w:rPr>
                <w:rFonts w:ascii="仿宋" w:eastAsia="仿宋" w:hAnsi="仿宋" w:hint="eastAsia"/>
                <w:color w:val="auto"/>
                <w:kern w:val="1"/>
                <w:szCs w:val="21"/>
              </w:rPr>
              <w:t>职称要求详见注</w:t>
            </w:r>
            <w:r w:rsidRPr="00F841A4">
              <w:rPr>
                <w:rFonts w:ascii="仿宋" w:eastAsia="仿宋" w:hAnsi="仿宋"/>
                <w:color w:val="auto"/>
                <w:kern w:val="1"/>
                <w:szCs w:val="21"/>
              </w:rPr>
              <w:t>4</w:t>
            </w:r>
            <w:r w:rsidRPr="00F841A4">
              <w:rPr>
                <w:rFonts w:ascii="仿宋" w:eastAsia="仿宋" w:hAnsi="仿宋" w:hint="eastAsia"/>
                <w:color w:val="auto"/>
                <w:kern w:val="1"/>
                <w:szCs w:val="21"/>
              </w:rPr>
              <w:t>。</w:t>
            </w:r>
          </w:p>
          <w:p w:rsidR="007B0738" w:rsidRPr="00F841A4" w:rsidRDefault="007B0738">
            <w:pPr>
              <w:spacing w:line="276" w:lineRule="auto"/>
              <w:rPr>
                <w:rFonts w:ascii="仿宋" w:eastAsia="仿宋" w:hAnsi="仿宋" w:cs="宋体"/>
                <w:color w:val="auto"/>
                <w:kern w:val="1"/>
                <w:szCs w:val="21"/>
              </w:rPr>
            </w:pPr>
          </w:p>
        </w:tc>
        <w:tc>
          <w:tcPr>
            <w:tcW w:w="3299" w:type="dxa"/>
            <w:vMerge w:val="restart"/>
            <w:tcBorders>
              <w:top w:val="single" w:sz="4" w:space="0" w:color="000000"/>
              <w:left w:val="single" w:sz="4" w:space="0" w:color="000000"/>
              <w:right w:val="single" w:sz="4" w:space="0" w:color="000000"/>
            </w:tcBorders>
            <w:noWrap/>
          </w:tcPr>
          <w:p w:rsidR="007B0738" w:rsidRPr="00F841A4" w:rsidRDefault="007B0738">
            <w:pPr>
              <w:tabs>
                <w:tab w:val="left" w:pos="-108"/>
              </w:tabs>
              <w:spacing w:line="276" w:lineRule="auto"/>
              <w:rPr>
                <w:rFonts w:ascii="仿宋" w:eastAsia="仿宋" w:hAnsi="仿宋"/>
                <w:color w:val="auto"/>
                <w:kern w:val="1"/>
                <w:szCs w:val="21"/>
              </w:rPr>
            </w:pPr>
          </w:p>
          <w:p w:rsidR="007B0738" w:rsidRPr="00F841A4" w:rsidRDefault="00D57A34">
            <w:pPr>
              <w:tabs>
                <w:tab w:val="left" w:pos="-108"/>
              </w:tabs>
              <w:spacing w:line="276" w:lineRule="auto"/>
              <w:rPr>
                <w:rFonts w:ascii="仿宋" w:eastAsia="仿宋" w:hAnsi="仿宋"/>
                <w:color w:val="auto"/>
                <w:kern w:val="1"/>
                <w:szCs w:val="21"/>
              </w:rPr>
            </w:pPr>
            <w:r w:rsidRPr="00F841A4">
              <w:rPr>
                <w:rFonts w:ascii="仿宋" w:eastAsia="仿宋" w:hAnsi="仿宋"/>
                <w:color w:val="auto"/>
                <w:kern w:val="1"/>
                <w:szCs w:val="21"/>
              </w:rPr>
              <w:t>1、新技术新项目推广应用</w:t>
            </w:r>
            <w:r w:rsidRPr="00F841A4">
              <w:rPr>
                <w:rFonts w:ascii="仿宋" w:eastAsia="仿宋" w:hAnsi="仿宋" w:hint="eastAsia"/>
                <w:color w:val="auto"/>
                <w:kern w:val="1"/>
                <w:szCs w:val="21"/>
              </w:rPr>
              <w:t>1项。</w:t>
            </w:r>
          </w:p>
          <w:p w:rsidR="007B0738" w:rsidRPr="00F841A4" w:rsidRDefault="00D57A34">
            <w:pPr>
              <w:tabs>
                <w:tab w:val="left" w:pos="-108"/>
              </w:tabs>
              <w:spacing w:line="276" w:lineRule="auto"/>
              <w:rPr>
                <w:rFonts w:ascii="仿宋" w:eastAsia="仿宋" w:hAnsi="仿宋"/>
                <w:color w:val="auto"/>
                <w:kern w:val="1"/>
                <w:szCs w:val="21"/>
              </w:rPr>
            </w:pPr>
            <w:r w:rsidRPr="00F841A4">
              <w:rPr>
                <w:rFonts w:ascii="仿宋" w:eastAsia="仿宋" w:hAnsi="仿宋" w:hint="eastAsia"/>
                <w:color w:val="auto"/>
                <w:kern w:val="1"/>
                <w:szCs w:val="21"/>
              </w:rPr>
              <w:t>2、专业技术工作实例表。</w:t>
            </w:r>
          </w:p>
          <w:p w:rsidR="007B0738" w:rsidRPr="00F841A4" w:rsidRDefault="00D57A34">
            <w:pPr>
              <w:ind w:firstLineChars="200" w:firstLine="420"/>
              <w:rPr>
                <w:rFonts w:ascii="仿宋_GB2312" w:eastAsia="仿宋_GB2312"/>
                <w:color w:val="auto"/>
                <w:szCs w:val="21"/>
              </w:rPr>
            </w:pPr>
            <w:r w:rsidRPr="00F841A4">
              <w:rPr>
                <w:rFonts w:ascii="微软雅黑" w:eastAsia="微软雅黑" w:hAnsi="微软雅黑" w:cs="微软雅黑" w:hint="eastAsia"/>
                <w:b/>
                <w:color w:val="auto"/>
                <w:szCs w:val="21"/>
              </w:rPr>
              <w:t>①</w:t>
            </w:r>
            <w:r w:rsidRPr="00F841A4">
              <w:rPr>
                <w:rFonts w:ascii="仿宋_GB2312" w:eastAsia="仿宋_GB2312" w:hint="eastAsia"/>
                <w:b/>
                <w:color w:val="auto"/>
                <w:szCs w:val="21"/>
              </w:rPr>
              <w:t>设病床的临床类专业（指有执业医师资格人员）</w:t>
            </w:r>
            <w:r w:rsidRPr="00F841A4">
              <w:rPr>
                <w:rFonts w:ascii="仿宋_GB2312" w:eastAsia="仿宋_GB2312" w:hint="eastAsia"/>
                <w:color w:val="auto"/>
                <w:szCs w:val="21"/>
              </w:rPr>
              <w:t>申报人员，须撰写能反映申报人员在任现职期间处理解决复杂疑难病例的会诊和抢救的</w:t>
            </w:r>
            <w:r w:rsidRPr="00F841A4">
              <w:rPr>
                <w:rFonts w:ascii="仿宋_GB2312" w:eastAsia="仿宋_GB2312" w:hint="eastAsia"/>
                <w:b/>
                <w:color w:val="auto"/>
                <w:szCs w:val="21"/>
              </w:rPr>
              <w:t>病案分析</w:t>
            </w:r>
            <w:r w:rsidRPr="00F841A4">
              <w:rPr>
                <w:rFonts w:ascii="仿宋_GB2312" w:eastAsia="仿宋_GB2312" w:hint="eastAsia"/>
                <w:color w:val="auto"/>
                <w:szCs w:val="21"/>
              </w:rPr>
              <w:t>（3例）。每例病案分析均须为申报人所负责并上传《病案首页》（须有申报人姓名）作为佐证材料。</w:t>
            </w:r>
          </w:p>
          <w:p w:rsidR="007B0738" w:rsidRPr="00F841A4" w:rsidRDefault="00D57A34">
            <w:pPr>
              <w:ind w:firstLineChars="200" w:firstLine="420"/>
              <w:rPr>
                <w:rFonts w:ascii="仿宋_GB2312" w:eastAsia="仿宋_GB2312"/>
                <w:color w:val="auto"/>
                <w:szCs w:val="21"/>
              </w:rPr>
            </w:pPr>
            <w:r w:rsidRPr="00F841A4">
              <w:rPr>
                <w:rFonts w:ascii="微软雅黑" w:eastAsia="微软雅黑" w:hAnsi="微软雅黑" w:cs="微软雅黑" w:hint="eastAsia"/>
                <w:b/>
                <w:color w:val="auto"/>
                <w:szCs w:val="21"/>
              </w:rPr>
              <w:t>②</w:t>
            </w:r>
            <w:r w:rsidRPr="00F841A4">
              <w:rPr>
                <w:rFonts w:ascii="仿宋_GB2312" w:eastAsia="仿宋_GB2312" w:hint="eastAsia"/>
                <w:b/>
                <w:color w:val="auto"/>
                <w:szCs w:val="21"/>
              </w:rPr>
              <w:t>不设病床的临床类、长期在门诊工作或非临床类专业（药、技、护理）</w:t>
            </w:r>
            <w:r w:rsidRPr="00F841A4">
              <w:rPr>
                <w:rFonts w:ascii="仿宋_GB2312" w:eastAsia="仿宋_GB2312" w:hint="eastAsia"/>
                <w:color w:val="auto"/>
                <w:szCs w:val="21"/>
              </w:rPr>
              <w:t>申报人员，须撰写本人在任现职期间主持的临床诊治、护理或诊断的疑难复杂病例、重大突发公共卫生事件的现场调查、处置、复杂的药物调剂和实验室技术等</w:t>
            </w:r>
            <w:r w:rsidRPr="00F841A4">
              <w:rPr>
                <w:rFonts w:ascii="仿宋_GB2312" w:eastAsia="仿宋_GB2312" w:hint="eastAsia"/>
                <w:b/>
                <w:color w:val="auto"/>
                <w:szCs w:val="21"/>
              </w:rPr>
              <w:t>专题报告</w:t>
            </w:r>
            <w:r w:rsidRPr="00F841A4">
              <w:rPr>
                <w:rFonts w:ascii="仿宋_GB2312" w:eastAsia="仿宋_GB2312" w:hint="eastAsia"/>
                <w:color w:val="auto"/>
                <w:szCs w:val="21"/>
              </w:rPr>
              <w:t>（3例）。</w:t>
            </w:r>
          </w:p>
          <w:p w:rsidR="007B0738" w:rsidRPr="00F841A4" w:rsidRDefault="00D57A34">
            <w:pPr>
              <w:ind w:firstLineChars="200" w:firstLine="420"/>
              <w:rPr>
                <w:rFonts w:ascii="仿宋_GB2312" w:eastAsia="仿宋_GB2312"/>
                <w:color w:val="auto"/>
                <w:szCs w:val="21"/>
              </w:rPr>
            </w:pPr>
            <w:r w:rsidRPr="00F841A4">
              <w:rPr>
                <w:rFonts w:ascii="仿宋_GB2312" w:eastAsia="仿宋_GB2312" w:hint="eastAsia"/>
                <w:color w:val="auto"/>
                <w:szCs w:val="21"/>
              </w:rPr>
              <w:t>每例专题报告均须上传单位开具的《专题报告所引用的原始资料来源证明》作为佐证材料。</w:t>
            </w:r>
          </w:p>
          <w:p w:rsidR="007B0738" w:rsidRPr="00F841A4" w:rsidRDefault="00D57A34">
            <w:pPr>
              <w:tabs>
                <w:tab w:val="left" w:pos="-108"/>
              </w:tabs>
              <w:spacing w:line="276" w:lineRule="auto"/>
              <w:rPr>
                <w:rFonts w:ascii="仿宋" w:eastAsia="仿宋" w:hAnsi="仿宋"/>
                <w:color w:val="auto"/>
                <w:kern w:val="1"/>
                <w:szCs w:val="21"/>
              </w:rPr>
            </w:pPr>
            <w:r w:rsidRPr="00F841A4">
              <w:rPr>
                <w:rFonts w:ascii="仿宋" w:eastAsia="仿宋" w:hAnsi="仿宋" w:hint="eastAsia"/>
                <w:color w:val="auto"/>
                <w:kern w:val="1"/>
                <w:szCs w:val="21"/>
              </w:rPr>
              <w:t>3、专业技术工作总结。</w:t>
            </w:r>
          </w:p>
          <w:p w:rsidR="007B0738" w:rsidRPr="00F841A4" w:rsidRDefault="00D57A34">
            <w:pPr>
              <w:tabs>
                <w:tab w:val="left" w:pos="-108"/>
              </w:tabs>
              <w:spacing w:line="276" w:lineRule="auto"/>
              <w:rPr>
                <w:rFonts w:ascii="仿宋" w:eastAsia="仿宋" w:hAnsi="仿宋"/>
                <w:color w:val="auto"/>
                <w:kern w:val="1"/>
                <w:szCs w:val="21"/>
              </w:rPr>
            </w:pPr>
            <w:r w:rsidRPr="00F841A4">
              <w:rPr>
                <w:rFonts w:ascii="仿宋" w:eastAsia="仿宋" w:hAnsi="仿宋" w:hint="eastAsia"/>
                <w:color w:val="auto"/>
                <w:kern w:val="1"/>
                <w:szCs w:val="21"/>
              </w:rPr>
              <w:t>4、所提交的病案分析、专题报告、新技术新项目推广应用等业绩成果材料应均为申报人负责或主持完成的业绩成果。</w:t>
            </w:r>
          </w:p>
        </w:tc>
        <w:tc>
          <w:tcPr>
            <w:tcW w:w="7654" w:type="dxa"/>
            <w:vMerge w:val="restart"/>
            <w:tcBorders>
              <w:top w:val="single" w:sz="4" w:space="0" w:color="000000"/>
              <w:left w:val="single" w:sz="4" w:space="0" w:color="000000"/>
              <w:bottom w:val="single" w:sz="4" w:space="0" w:color="000000"/>
              <w:right w:val="single" w:sz="4" w:space="0" w:color="000000"/>
            </w:tcBorders>
            <w:noWrap/>
          </w:tcPr>
          <w:p w:rsidR="007B0738" w:rsidRPr="00F841A4" w:rsidRDefault="007B0738">
            <w:pPr>
              <w:spacing w:line="276" w:lineRule="auto"/>
              <w:rPr>
                <w:rFonts w:ascii="仿宋" w:eastAsia="仿宋" w:hAnsi="仿宋"/>
                <w:color w:val="auto"/>
                <w:kern w:val="1"/>
                <w:szCs w:val="21"/>
              </w:rPr>
            </w:pPr>
          </w:p>
          <w:p w:rsidR="007B0738" w:rsidRPr="00F841A4" w:rsidRDefault="00D57A34">
            <w:pPr>
              <w:spacing w:line="276" w:lineRule="auto"/>
              <w:rPr>
                <w:rFonts w:ascii="仿宋" w:eastAsia="仿宋" w:hAnsi="仿宋"/>
                <w:color w:val="auto"/>
                <w:kern w:val="1"/>
                <w:szCs w:val="21"/>
              </w:rPr>
            </w:pPr>
            <w:r w:rsidRPr="00F841A4">
              <w:rPr>
                <w:rFonts w:ascii="仿宋" w:eastAsia="仿宋" w:hAnsi="仿宋"/>
                <w:color w:val="auto"/>
                <w:kern w:val="1"/>
                <w:szCs w:val="21"/>
              </w:rPr>
              <w:t>1、申报人员须参加</w:t>
            </w:r>
            <w:r w:rsidRPr="00F841A4">
              <w:rPr>
                <w:rFonts w:ascii="仿宋" w:eastAsia="仿宋" w:hAnsi="仿宋" w:hint="eastAsia"/>
                <w:color w:val="auto"/>
                <w:kern w:val="1"/>
                <w:szCs w:val="21"/>
              </w:rPr>
              <w:t>广东省卫生系列高级职称</w:t>
            </w:r>
            <w:r w:rsidRPr="00F841A4">
              <w:rPr>
                <w:rFonts w:ascii="仿宋" w:eastAsia="仿宋" w:hAnsi="仿宋"/>
                <w:color w:val="auto"/>
                <w:kern w:val="1"/>
                <w:szCs w:val="21"/>
              </w:rPr>
              <w:t>实践能力考试</w:t>
            </w:r>
            <w:r w:rsidRPr="00F841A4">
              <w:rPr>
                <w:rFonts w:ascii="仿宋" w:eastAsia="仿宋" w:hAnsi="仿宋" w:hint="eastAsia"/>
                <w:color w:val="auto"/>
                <w:kern w:val="1"/>
                <w:szCs w:val="21"/>
              </w:rPr>
              <w:t>，并</w:t>
            </w:r>
            <w:r w:rsidRPr="00F841A4">
              <w:rPr>
                <w:rFonts w:ascii="仿宋" w:eastAsia="仿宋" w:hAnsi="仿宋"/>
                <w:color w:val="auto"/>
                <w:kern w:val="1"/>
                <w:szCs w:val="21"/>
              </w:rPr>
              <w:t>成绩合格</w:t>
            </w:r>
            <w:r w:rsidRPr="00F841A4">
              <w:rPr>
                <w:rFonts w:ascii="仿宋" w:eastAsia="仿宋" w:hAnsi="仿宋" w:hint="eastAsia"/>
                <w:color w:val="auto"/>
                <w:kern w:val="1"/>
                <w:szCs w:val="21"/>
              </w:rPr>
              <w:t>。</w:t>
            </w:r>
          </w:p>
          <w:p w:rsidR="007B0738" w:rsidRPr="00F841A4" w:rsidRDefault="00D57A34">
            <w:pPr>
              <w:spacing w:line="276" w:lineRule="auto"/>
              <w:rPr>
                <w:rFonts w:ascii="仿宋" w:eastAsia="仿宋" w:hAnsi="仿宋"/>
                <w:color w:val="auto"/>
                <w:kern w:val="1"/>
                <w:szCs w:val="21"/>
              </w:rPr>
            </w:pPr>
            <w:r w:rsidRPr="00F841A4">
              <w:rPr>
                <w:rFonts w:ascii="仿宋" w:eastAsia="仿宋" w:hAnsi="仿宋"/>
                <w:color w:val="auto"/>
                <w:kern w:val="1"/>
                <w:szCs w:val="21"/>
              </w:rPr>
              <w:t>2</w:t>
            </w:r>
            <w:r w:rsidRPr="00F841A4">
              <w:rPr>
                <w:rFonts w:ascii="仿宋" w:eastAsia="仿宋" w:hAnsi="仿宋" w:hint="eastAsia"/>
                <w:color w:val="auto"/>
                <w:kern w:val="1"/>
                <w:szCs w:val="21"/>
              </w:rPr>
              <w:t>、以博士学位直接申报副高的人员应提交与申报专业相应的《博士学位证书》。</w:t>
            </w:r>
          </w:p>
          <w:p w:rsidR="007B0738" w:rsidRPr="00F841A4" w:rsidRDefault="00D57A34">
            <w:pPr>
              <w:spacing w:line="276" w:lineRule="auto"/>
              <w:rPr>
                <w:rFonts w:ascii="仿宋" w:eastAsia="仿宋" w:hAnsi="仿宋"/>
                <w:color w:val="auto"/>
                <w:kern w:val="1"/>
                <w:szCs w:val="21"/>
              </w:rPr>
            </w:pPr>
            <w:r w:rsidRPr="00F841A4">
              <w:rPr>
                <w:rFonts w:ascii="仿宋" w:eastAsia="仿宋" w:hAnsi="仿宋"/>
                <w:color w:val="auto"/>
                <w:kern w:val="1"/>
                <w:szCs w:val="21"/>
              </w:rPr>
              <w:t>3</w:t>
            </w:r>
            <w:r w:rsidRPr="00F841A4">
              <w:rPr>
                <w:rFonts w:ascii="仿宋" w:eastAsia="仿宋" w:hAnsi="仿宋" w:hint="eastAsia"/>
                <w:color w:val="auto"/>
                <w:kern w:val="1"/>
                <w:szCs w:val="21"/>
              </w:rPr>
              <w:t>、在外省参加全国卫生专业技术资格考试取得中级职称的人员须同时提交考试申报表、报名表或登记表等佐证材料。</w:t>
            </w:r>
          </w:p>
          <w:p w:rsidR="00C81C9A" w:rsidRPr="00F841A4" w:rsidRDefault="00D57A34">
            <w:pPr>
              <w:spacing w:line="276" w:lineRule="auto"/>
              <w:rPr>
                <w:rFonts w:ascii="仿宋" w:eastAsia="仿宋" w:hAnsi="仿宋"/>
                <w:color w:val="auto"/>
                <w:kern w:val="2"/>
                <w:szCs w:val="21"/>
              </w:rPr>
            </w:pPr>
            <w:r w:rsidRPr="00F841A4">
              <w:rPr>
                <w:rFonts w:ascii="仿宋" w:eastAsia="仿宋" w:hAnsi="仿宋"/>
                <w:color w:val="auto"/>
                <w:kern w:val="1"/>
                <w:szCs w:val="21"/>
              </w:rPr>
              <w:t>4</w:t>
            </w:r>
            <w:r w:rsidRPr="00F841A4">
              <w:rPr>
                <w:rFonts w:ascii="仿宋" w:eastAsia="仿宋" w:hAnsi="仿宋" w:hint="eastAsia"/>
                <w:color w:val="auto"/>
                <w:kern w:val="1"/>
                <w:szCs w:val="21"/>
              </w:rPr>
              <w:t>、</w:t>
            </w:r>
            <w:r w:rsidR="00C81C9A" w:rsidRPr="00F841A4">
              <w:rPr>
                <w:rFonts w:ascii="仿宋" w:eastAsia="仿宋" w:hAnsi="仿宋" w:hint="eastAsia"/>
                <w:color w:val="auto"/>
                <w:kern w:val="2"/>
                <w:szCs w:val="21"/>
              </w:rPr>
              <w:t>省外取得的专业技术资格证须按粤人发〔2008〕148号有关规定执行。</w:t>
            </w:r>
          </w:p>
          <w:p w:rsidR="004502CB" w:rsidRPr="00F841A4" w:rsidRDefault="00D57A34">
            <w:pPr>
              <w:spacing w:line="276" w:lineRule="auto"/>
              <w:rPr>
                <w:rFonts w:ascii="仿宋" w:eastAsia="仿宋" w:hAnsi="仿宋"/>
                <w:color w:val="auto"/>
                <w:kern w:val="1"/>
                <w:szCs w:val="21"/>
              </w:rPr>
            </w:pPr>
            <w:r w:rsidRPr="00F841A4">
              <w:rPr>
                <w:rFonts w:ascii="仿宋" w:eastAsia="仿宋" w:hAnsi="仿宋"/>
                <w:color w:val="auto"/>
                <w:kern w:val="1"/>
                <w:szCs w:val="21"/>
              </w:rPr>
              <w:t>5、继续教育</w:t>
            </w:r>
            <w:r w:rsidRPr="00F841A4">
              <w:rPr>
                <w:rFonts w:ascii="仿宋" w:eastAsia="仿宋" w:hAnsi="仿宋" w:hint="eastAsia"/>
                <w:color w:val="auto"/>
                <w:kern w:val="1"/>
                <w:szCs w:val="21"/>
              </w:rPr>
              <w:t>：须</w:t>
            </w:r>
            <w:r w:rsidRPr="00F841A4">
              <w:rPr>
                <w:rFonts w:ascii="仿宋" w:eastAsia="仿宋" w:hAnsi="仿宋"/>
                <w:color w:val="auto"/>
                <w:kern w:val="1"/>
                <w:szCs w:val="21"/>
              </w:rPr>
              <w:t>提交2018</w:t>
            </w:r>
            <w:r w:rsidRPr="00F841A4">
              <w:rPr>
                <w:rFonts w:ascii="仿宋" w:eastAsia="仿宋" w:hAnsi="仿宋" w:hint="eastAsia"/>
                <w:color w:val="auto"/>
                <w:kern w:val="1"/>
                <w:szCs w:val="21"/>
              </w:rPr>
              <w:t>年《广东省专业技术人员继续教育证书》</w:t>
            </w:r>
            <w:r w:rsidRPr="00F841A4">
              <w:rPr>
                <w:rFonts w:ascii="仿宋" w:eastAsia="仿宋" w:hAnsi="仿宋"/>
                <w:color w:val="auto"/>
                <w:kern w:val="1"/>
                <w:szCs w:val="21"/>
              </w:rPr>
              <w:t>原件，并有任现职期间到上级医疗卫生机构进修</w:t>
            </w:r>
            <w:r w:rsidRPr="00F841A4">
              <w:rPr>
                <w:rFonts w:ascii="仿宋" w:eastAsia="仿宋" w:hAnsi="仿宋" w:hint="eastAsia"/>
                <w:color w:val="auto"/>
                <w:kern w:val="1"/>
                <w:szCs w:val="21"/>
              </w:rPr>
              <w:t>不少于三个月</w:t>
            </w:r>
            <w:r w:rsidRPr="00F841A4">
              <w:rPr>
                <w:rFonts w:ascii="仿宋" w:eastAsia="仿宋" w:hAnsi="仿宋"/>
                <w:color w:val="auto"/>
                <w:kern w:val="1"/>
                <w:szCs w:val="21"/>
              </w:rPr>
              <w:t>的经历。</w:t>
            </w:r>
            <w:r w:rsidR="004502CB" w:rsidRPr="00F841A4">
              <w:rPr>
                <w:rFonts w:ascii="仿宋" w:eastAsia="仿宋" w:hAnsi="仿宋" w:hint="eastAsia"/>
                <w:color w:val="auto"/>
                <w:kern w:val="1"/>
                <w:szCs w:val="21"/>
              </w:rPr>
              <w:t>（详见注4）</w:t>
            </w:r>
          </w:p>
          <w:p w:rsidR="007B0738" w:rsidRPr="00F841A4" w:rsidRDefault="00D57A34">
            <w:pPr>
              <w:spacing w:line="276" w:lineRule="auto"/>
              <w:rPr>
                <w:rFonts w:ascii="仿宋" w:eastAsia="仿宋" w:hAnsi="仿宋"/>
                <w:color w:val="auto"/>
                <w:kern w:val="1"/>
                <w:szCs w:val="21"/>
              </w:rPr>
            </w:pPr>
            <w:r w:rsidRPr="00F841A4">
              <w:rPr>
                <w:rFonts w:ascii="仿宋" w:eastAsia="仿宋" w:hAnsi="仿宋"/>
                <w:color w:val="auto"/>
                <w:kern w:val="1"/>
                <w:szCs w:val="21"/>
              </w:rPr>
              <w:t>6、执业证书：申报医师类或护</w:t>
            </w:r>
            <w:r w:rsidRPr="00F841A4">
              <w:rPr>
                <w:rFonts w:ascii="仿宋" w:eastAsia="仿宋" w:hAnsi="仿宋" w:hint="eastAsia"/>
                <w:color w:val="auto"/>
                <w:kern w:val="1"/>
                <w:szCs w:val="21"/>
              </w:rPr>
              <w:t>理</w:t>
            </w:r>
            <w:r w:rsidRPr="00F841A4">
              <w:rPr>
                <w:rFonts w:ascii="仿宋" w:eastAsia="仿宋" w:hAnsi="仿宋"/>
                <w:color w:val="auto"/>
                <w:kern w:val="1"/>
                <w:szCs w:val="21"/>
              </w:rPr>
              <w:t>类资格的，提交医师资格证书、医师执业证书或护士执业证书。医师资格证书类别、医师执业证书的执业范围及参加实践能力考试的专业与申报专业一致。</w:t>
            </w:r>
            <w:r w:rsidRPr="00F841A4">
              <w:rPr>
                <w:rFonts w:ascii="仿宋" w:eastAsia="仿宋" w:hAnsi="仿宋" w:hint="eastAsia"/>
                <w:color w:val="auto"/>
                <w:kern w:val="1"/>
                <w:szCs w:val="21"/>
              </w:rPr>
              <w:t>申报临床营养资格的，执业类别及范围与申报专业相近。</w:t>
            </w:r>
          </w:p>
          <w:p w:rsidR="007B0738" w:rsidRPr="00F841A4" w:rsidRDefault="00D57A34">
            <w:pPr>
              <w:spacing w:line="276" w:lineRule="auto"/>
              <w:rPr>
                <w:rFonts w:ascii="仿宋" w:eastAsia="仿宋" w:hAnsi="仿宋"/>
                <w:color w:val="auto"/>
                <w:kern w:val="1"/>
                <w:szCs w:val="21"/>
              </w:rPr>
            </w:pPr>
            <w:r w:rsidRPr="00F841A4">
              <w:rPr>
                <w:rFonts w:ascii="仿宋" w:eastAsia="仿宋" w:hAnsi="仿宋"/>
                <w:color w:val="auto"/>
                <w:kern w:val="1"/>
                <w:szCs w:val="21"/>
              </w:rPr>
              <w:t>7、公示结果：须提交</w:t>
            </w:r>
            <w:r w:rsidRPr="00F841A4">
              <w:rPr>
                <w:rFonts w:ascii="仿宋" w:eastAsia="仿宋" w:hAnsi="仿宋" w:hint="eastAsia"/>
                <w:color w:val="auto"/>
                <w:kern w:val="1"/>
                <w:szCs w:val="21"/>
              </w:rPr>
              <w:t>《广东省专业技术人员申报职称</w:t>
            </w:r>
            <w:r w:rsidRPr="00F841A4">
              <w:rPr>
                <w:rFonts w:ascii="仿宋" w:eastAsia="仿宋" w:hAnsi="仿宋"/>
                <w:color w:val="auto"/>
                <w:kern w:val="1"/>
                <w:szCs w:val="21"/>
              </w:rPr>
              <w:t>评前公示情况表</w:t>
            </w:r>
            <w:r w:rsidRPr="00F841A4">
              <w:rPr>
                <w:rFonts w:ascii="仿宋" w:eastAsia="仿宋" w:hAnsi="仿宋" w:hint="eastAsia"/>
                <w:color w:val="auto"/>
                <w:kern w:val="1"/>
                <w:szCs w:val="21"/>
              </w:rPr>
              <w:t>》</w:t>
            </w:r>
            <w:r w:rsidRPr="00F841A4">
              <w:rPr>
                <w:rFonts w:ascii="仿宋" w:eastAsia="仿宋" w:hAnsi="仿宋"/>
                <w:color w:val="auto"/>
                <w:kern w:val="1"/>
                <w:szCs w:val="21"/>
              </w:rPr>
              <w:t>。</w:t>
            </w:r>
          </w:p>
          <w:p w:rsidR="007B0738" w:rsidRPr="00F841A4" w:rsidRDefault="00D57A34">
            <w:pPr>
              <w:spacing w:line="276" w:lineRule="auto"/>
              <w:rPr>
                <w:rFonts w:ascii="仿宋" w:eastAsia="仿宋" w:hAnsi="仿宋"/>
                <w:color w:val="auto"/>
                <w:kern w:val="1"/>
                <w:szCs w:val="21"/>
              </w:rPr>
            </w:pPr>
            <w:r w:rsidRPr="00F841A4">
              <w:rPr>
                <w:rFonts w:ascii="仿宋" w:eastAsia="仿宋" w:hAnsi="仿宋"/>
                <w:color w:val="auto"/>
                <w:kern w:val="1"/>
                <w:szCs w:val="21"/>
              </w:rPr>
              <w:t>8、年度考核：须提交近5年（或取得现资格当年以来）的年度考核表，基本称职及以下、受通报批评及医疗事故直接责任人等须延迟申报。</w:t>
            </w:r>
          </w:p>
          <w:p w:rsidR="007B0738" w:rsidRPr="00F841A4" w:rsidRDefault="00D57A34">
            <w:pPr>
              <w:spacing w:line="276" w:lineRule="auto"/>
              <w:rPr>
                <w:rFonts w:ascii="仿宋" w:eastAsia="仿宋" w:hAnsi="仿宋"/>
                <w:color w:val="auto"/>
                <w:kern w:val="1"/>
                <w:szCs w:val="21"/>
              </w:rPr>
            </w:pPr>
            <w:r w:rsidRPr="00F841A4">
              <w:rPr>
                <w:rFonts w:ascii="仿宋" w:eastAsia="仿宋" w:hAnsi="仿宋"/>
                <w:color w:val="auto"/>
                <w:kern w:val="1"/>
                <w:szCs w:val="21"/>
              </w:rPr>
              <w:t>9</w:t>
            </w:r>
            <w:r w:rsidRPr="00F841A4">
              <w:rPr>
                <w:rFonts w:ascii="仿宋" w:eastAsia="仿宋" w:hAnsi="仿宋" w:hint="eastAsia"/>
                <w:color w:val="auto"/>
                <w:kern w:val="1"/>
                <w:szCs w:val="21"/>
              </w:rPr>
              <w:t>、聘任证书（合同）和《事业单位岗位聘用审核表》：须</w:t>
            </w:r>
            <w:r w:rsidRPr="00F841A4">
              <w:rPr>
                <w:rFonts w:ascii="仿宋" w:eastAsia="仿宋" w:hAnsi="仿宋"/>
                <w:color w:val="auto"/>
                <w:kern w:val="1"/>
                <w:szCs w:val="21"/>
              </w:rPr>
              <w:t>提交近5年（或取得现资格当年以来）的</w:t>
            </w:r>
            <w:r w:rsidRPr="00F841A4">
              <w:rPr>
                <w:rFonts w:ascii="仿宋" w:eastAsia="仿宋" w:hAnsi="仿宋" w:hint="eastAsia"/>
                <w:color w:val="auto"/>
                <w:kern w:val="1"/>
                <w:szCs w:val="21"/>
              </w:rPr>
              <w:t>聘书（聘任合同）、《事业单位岗位聘用审核表》。申报人所在单位已完成岗位设置的，须提交人社部门核准的《事业单位岗位聘用审核表》；未完成岗位设置的，须提交聘任证书（合同）。</w:t>
            </w:r>
          </w:p>
          <w:p w:rsidR="007B0738" w:rsidRPr="00F841A4" w:rsidRDefault="00D57A34">
            <w:pPr>
              <w:spacing w:line="276" w:lineRule="auto"/>
              <w:rPr>
                <w:rFonts w:ascii="仿宋" w:eastAsia="仿宋" w:hAnsi="仿宋"/>
                <w:color w:val="auto"/>
                <w:kern w:val="1"/>
                <w:szCs w:val="21"/>
              </w:rPr>
            </w:pPr>
            <w:r w:rsidRPr="00F841A4">
              <w:rPr>
                <w:rFonts w:ascii="仿宋" w:eastAsia="仿宋" w:hAnsi="仿宋" w:hint="eastAsia"/>
                <w:color w:val="auto"/>
                <w:kern w:val="1"/>
                <w:szCs w:val="21"/>
              </w:rPr>
              <w:t>1</w:t>
            </w:r>
            <w:r w:rsidRPr="00F841A4">
              <w:rPr>
                <w:rFonts w:ascii="仿宋" w:eastAsia="仿宋" w:hAnsi="仿宋"/>
                <w:color w:val="auto"/>
                <w:kern w:val="1"/>
                <w:szCs w:val="21"/>
              </w:rPr>
              <w:t>0、援外人员、高层次留学回国人员、博士后研究人员</w:t>
            </w:r>
            <w:r w:rsidRPr="00F841A4">
              <w:rPr>
                <w:rFonts w:ascii="仿宋" w:eastAsia="仿宋" w:hAnsi="仿宋" w:hint="eastAsia"/>
                <w:color w:val="auto"/>
                <w:kern w:val="1"/>
                <w:szCs w:val="21"/>
              </w:rPr>
              <w:t>、突出贡献人员</w:t>
            </w:r>
            <w:r w:rsidRPr="00F841A4">
              <w:rPr>
                <w:rFonts w:ascii="仿宋" w:eastAsia="仿宋" w:hAnsi="仿宋"/>
                <w:color w:val="auto"/>
                <w:kern w:val="1"/>
                <w:szCs w:val="21"/>
              </w:rPr>
              <w:t>申报条件</w:t>
            </w:r>
            <w:r w:rsidR="003C7D7A" w:rsidRPr="00F841A4">
              <w:rPr>
                <w:rFonts w:ascii="仿宋" w:eastAsia="仿宋" w:hAnsi="仿宋" w:hint="eastAsia"/>
                <w:color w:val="auto"/>
                <w:kern w:val="1"/>
                <w:szCs w:val="21"/>
              </w:rPr>
              <w:t>（详见注5）</w:t>
            </w:r>
            <w:r w:rsidRPr="00F841A4">
              <w:rPr>
                <w:rFonts w:ascii="仿宋" w:eastAsia="仿宋" w:hAnsi="仿宋" w:hint="eastAsia"/>
                <w:color w:val="auto"/>
                <w:kern w:val="1"/>
                <w:szCs w:val="21"/>
              </w:rPr>
              <w:t>。</w:t>
            </w:r>
          </w:p>
          <w:p w:rsidR="007B0738" w:rsidRPr="00F841A4" w:rsidRDefault="00D57A34">
            <w:pPr>
              <w:widowControl/>
              <w:rPr>
                <w:rFonts w:ascii="仿宋" w:eastAsia="仿宋" w:hAnsi="仿宋"/>
                <w:color w:val="auto"/>
                <w:kern w:val="1"/>
                <w:szCs w:val="21"/>
              </w:rPr>
            </w:pPr>
            <w:r w:rsidRPr="00F841A4">
              <w:rPr>
                <w:rFonts w:ascii="仿宋" w:eastAsia="仿宋" w:hAnsi="仿宋" w:hint="eastAsia"/>
                <w:color w:val="auto"/>
                <w:kern w:val="1"/>
                <w:szCs w:val="21"/>
              </w:rPr>
              <w:t>1</w:t>
            </w:r>
            <w:r w:rsidRPr="00F841A4">
              <w:rPr>
                <w:rFonts w:ascii="仿宋" w:eastAsia="仿宋" w:hAnsi="仿宋"/>
                <w:color w:val="auto"/>
                <w:kern w:val="1"/>
                <w:szCs w:val="21"/>
              </w:rPr>
              <w:t>1、</w:t>
            </w:r>
            <w:r w:rsidRPr="00F841A4">
              <w:rPr>
                <w:rFonts w:ascii="仿宋" w:eastAsia="仿宋" w:hAnsi="仿宋" w:hint="eastAsia"/>
                <w:color w:val="auto"/>
                <w:kern w:val="1"/>
                <w:szCs w:val="21"/>
              </w:rPr>
              <w:t>社保凭证或在职证明材料。须提交与个人工作经历相同的，且能反映申报人已在基层医疗卫生机构连续工作满一年的社保凭证或人事主管部门（档案保管部门）出具的在职证明。</w:t>
            </w:r>
          </w:p>
          <w:p w:rsidR="007B0738" w:rsidRPr="00F841A4" w:rsidRDefault="00D57A34">
            <w:pPr>
              <w:spacing w:line="276" w:lineRule="auto"/>
              <w:rPr>
                <w:rFonts w:ascii="仿宋" w:eastAsia="仿宋" w:hAnsi="仿宋"/>
                <w:color w:val="auto"/>
                <w:kern w:val="1"/>
                <w:szCs w:val="21"/>
              </w:rPr>
            </w:pPr>
            <w:r w:rsidRPr="00F841A4">
              <w:rPr>
                <w:rFonts w:ascii="仿宋" w:eastAsia="仿宋" w:hAnsi="仿宋" w:hint="eastAsia"/>
                <w:color w:val="auto"/>
                <w:kern w:val="1"/>
                <w:szCs w:val="21"/>
              </w:rPr>
              <w:t>12、论文、科研不作</w:t>
            </w:r>
            <w:r w:rsidRPr="00F841A4">
              <w:rPr>
                <w:rFonts w:ascii="仿宋" w:eastAsia="仿宋" w:hAnsi="仿宋"/>
                <w:color w:val="auto"/>
                <w:kern w:val="1"/>
                <w:szCs w:val="21"/>
              </w:rPr>
              <w:t>硬性规定，可作为评审的参考条件。具体要求参照申报非基层职称评审中对论文、科研课题的要求</w:t>
            </w:r>
            <w:r w:rsidRPr="00F841A4">
              <w:rPr>
                <w:rFonts w:ascii="仿宋" w:eastAsia="仿宋" w:hAnsi="仿宋" w:hint="eastAsia"/>
                <w:color w:val="auto"/>
                <w:kern w:val="1"/>
                <w:szCs w:val="21"/>
              </w:rPr>
              <w:t>执行</w:t>
            </w:r>
            <w:r w:rsidRPr="00F841A4">
              <w:rPr>
                <w:rFonts w:ascii="仿宋" w:eastAsia="仿宋" w:hAnsi="仿宋"/>
                <w:color w:val="auto"/>
                <w:kern w:val="1"/>
                <w:szCs w:val="21"/>
              </w:rPr>
              <w:t>。</w:t>
            </w:r>
          </w:p>
        </w:tc>
      </w:tr>
      <w:tr w:rsidR="007B0738" w:rsidRPr="00F841A4">
        <w:trPr>
          <w:trHeight w:val="1579"/>
        </w:trPr>
        <w:tc>
          <w:tcPr>
            <w:tcW w:w="755" w:type="dxa"/>
            <w:tcBorders>
              <w:top w:val="single" w:sz="4" w:space="0" w:color="000000"/>
              <w:left w:val="single" w:sz="4" w:space="0" w:color="000000"/>
              <w:bottom w:val="single" w:sz="4" w:space="0" w:color="000000"/>
              <w:right w:val="single" w:sz="4" w:space="0" w:color="000000"/>
            </w:tcBorders>
            <w:noWrap/>
            <w:vAlign w:val="center"/>
          </w:tcPr>
          <w:p w:rsidR="007B0738" w:rsidRPr="00F841A4" w:rsidRDefault="00D57A34">
            <w:pPr>
              <w:spacing w:line="276" w:lineRule="auto"/>
              <w:jc w:val="center"/>
              <w:rPr>
                <w:rFonts w:ascii="仿宋" w:eastAsia="仿宋" w:hAnsi="仿宋"/>
                <w:b/>
                <w:bCs/>
                <w:color w:val="auto"/>
                <w:kern w:val="1"/>
                <w:szCs w:val="21"/>
              </w:rPr>
            </w:pPr>
            <w:r w:rsidRPr="00F841A4">
              <w:rPr>
                <w:rFonts w:ascii="仿宋" w:eastAsia="仿宋" w:hAnsi="仿宋"/>
                <w:b/>
                <w:bCs/>
                <w:color w:val="auto"/>
                <w:kern w:val="1"/>
                <w:szCs w:val="21"/>
              </w:rPr>
              <w:t>正</w:t>
            </w:r>
          </w:p>
          <w:p w:rsidR="007B0738" w:rsidRPr="00F841A4" w:rsidRDefault="007B0738">
            <w:pPr>
              <w:spacing w:line="276" w:lineRule="auto"/>
              <w:jc w:val="center"/>
              <w:rPr>
                <w:rFonts w:ascii="仿宋" w:eastAsia="仿宋" w:hAnsi="仿宋"/>
                <w:b/>
                <w:bCs/>
                <w:color w:val="auto"/>
                <w:kern w:val="1"/>
                <w:szCs w:val="21"/>
              </w:rPr>
            </w:pPr>
          </w:p>
          <w:p w:rsidR="007B0738" w:rsidRPr="00F841A4" w:rsidRDefault="00D57A34">
            <w:pPr>
              <w:spacing w:line="276" w:lineRule="auto"/>
              <w:jc w:val="center"/>
              <w:rPr>
                <w:rFonts w:ascii="仿宋" w:eastAsia="仿宋" w:hAnsi="仿宋"/>
                <w:b/>
                <w:bCs/>
                <w:color w:val="auto"/>
                <w:kern w:val="1"/>
                <w:szCs w:val="21"/>
              </w:rPr>
            </w:pPr>
            <w:r w:rsidRPr="00F841A4">
              <w:rPr>
                <w:rFonts w:ascii="仿宋" w:eastAsia="仿宋" w:hAnsi="仿宋"/>
                <w:b/>
                <w:bCs/>
                <w:color w:val="auto"/>
                <w:kern w:val="1"/>
                <w:szCs w:val="21"/>
              </w:rPr>
              <w:t>高</w:t>
            </w:r>
          </w:p>
        </w:tc>
        <w:tc>
          <w:tcPr>
            <w:tcW w:w="3074" w:type="dxa"/>
            <w:tcBorders>
              <w:top w:val="single" w:sz="4" w:space="0" w:color="000000"/>
              <w:left w:val="single" w:sz="4" w:space="0" w:color="000000"/>
              <w:bottom w:val="single" w:sz="4" w:space="0" w:color="000000"/>
              <w:right w:val="single" w:sz="4" w:space="0" w:color="000000"/>
            </w:tcBorders>
            <w:noWrap/>
          </w:tcPr>
          <w:p w:rsidR="007B0738" w:rsidRPr="00F841A4" w:rsidRDefault="007B0738">
            <w:pPr>
              <w:spacing w:line="276" w:lineRule="auto"/>
              <w:rPr>
                <w:rFonts w:ascii="仿宋" w:eastAsia="仿宋" w:hAnsi="仿宋"/>
                <w:color w:val="auto"/>
                <w:kern w:val="1"/>
                <w:szCs w:val="21"/>
              </w:rPr>
            </w:pPr>
          </w:p>
          <w:p w:rsidR="007B0738" w:rsidRPr="00F841A4" w:rsidRDefault="00D57A34">
            <w:pPr>
              <w:spacing w:line="276" w:lineRule="auto"/>
              <w:rPr>
                <w:rFonts w:ascii="仿宋" w:eastAsia="仿宋" w:hAnsi="仿宋"/>
                <w:color w:val="auto"/>
                <w:kern w:val="1"/>
                <w:szCs w:val="21"/>
              </w:rPr>
            </w:pPr>
            <w:r w:rsidRPr="00F841A4">
              <w:rPr>
                <w:rFonts w:ascii="仿宋" w:eastAsia="仿宋" w:hAnsi="仿宋"/>
                <w:color w:val="auto"/>
                <w:kern w:val="1"/>
                <w:szCs w:val="21"/>
              </w:rPr>
              <w:t>1、取得副高资格后，从事专业技术工作满3年，可以申报正高资格。</w:t>
            </w:r>
          </w:p>
          <w:p w:rsidR="007B0738" w:rsidRPr="00F841A4" w:rsidRDefault="00D57A34">
            <w:pPr>
              <w:spacing w:line="276" w:lineRule="auto"/>
              <w:rPr>
                <w:rFonts w:ascii="仿宋" w:eastAsia="仿宋" w:hAnsi="仿宋"/>
                <w:color w:val="auto"/>
                <w:kern w:val="1"/>
                <w:szCs w:val="21"/>
              </w:rPr>
            </w:pPr>
            <w:r w:rsidRPr="00F841A4">
              <w:rPr>
                <w:rFonts w:ascii="仿宋" w:eastAsia="仿宋" w:hAnsi="仿宋"/>
                <w:color w:val="auto"/>
                <w:kern w:val="1"/>
                <w:szCs w:val="21"/>
              </w:rPr>
              <w:t>2、转岗人员的要求同上。</w:t>
            </w:r>
          </w:p>
        </w:tc>
        <w:tc>
          <w:tcPr>
            <w:tcW w:w="3299" w:type="dxa"/>
            <w:vMerge/>
            <w:tcBorders>
              <w:left w:val="single" w:sz="4" w:space="0" w:color="000000"/>
              <w:bottom w:val="single" w:sz="4" w:space="0" w:color="000000"/>
              <w:right w:val="single" w:sz="4" w:space="0" w:color="000000"/>
            </w:tcBorders>
            <w:noWrap/>
          </w:tcPr>
          <w:p w:rsidR="007B0738" w:rsidRPr="00F841A4" w:rsidRDefault="007B0738">
            <w:pPr>
              <w:tabs>
                <w:tab w:val="left" w:pos="-108"/>
              </w:tabs>
              <w:spacing w:line="240" w:lineRule="exact"/>
              <w:rPr>
                <w:rFonts w:ascii="仿宋" w:eastAsia="仿宋" w:hAnsi="仿宋"/>
                <w:color w:val="auto"/>
                <w:kern w:val="1"/>
                <w:szCs w:val="21"/>
              </w:rPr>
            </w:pPr>
          </w:p>
        </w:tc>
        <w:tc>
          <w:tcPr>
            <w:tcW w:w="7654" w:type="dxa"/>
            <w:vMerge/>
            <w:tcBorders>
              <w:top w:val="single" w:sz="4" w:space="0" w:color="000000"/>
              <w:left w:val="single" w:sz="4" w:space="0" w:color="000000"/>
              <w:bottom w:val="single" w:sz="4" w:space="0" w:color="000000"/>
              <w:right w:val="single" w:sz="4" w:space="0" w:color="000000"/>
            </w:tcBorders>
            <w:noWrap/>
          </w:tcPr>
          <w:p w:rsidR="007B0738" w:rsidRPr="00F841A4" w:rsidRDefault="007B0738">
            <w:pPr>
              <w:spacing w:line="240" w:lineRule="exact"/>
              <w:jc w:val="left"/>
              <w:rPr>
                <w:rFonts w:ascii="仿宋" w:eastAsia="仿宋" w:hAnsi="仿宋"/>
                <w:color w:val="auto"/>
                <w:kern w:val="1"/>
                <w:szCs w:val="21"/>
              </w:rPr>
            </w:pPr>
          </w:p>
        </w:tc>
      </w:tr>
    </w:tbl>
    <w:p w:rsidR="003178FE" w:rsidRPr="00F841A4" w:rsidRDefault="00733720" w:rsidP="003178FE">
      <w:pPr>
        <w:jc w:val="center"/>
        <w:rPr>
          <w:rFonts w:ascii="宋体" w:hAnsi="宋体" w:cs="宋体"/>
          <w:b/>
          <w:color w:val="auto"/>
          <w:kern w:val="1"/>
          <w:sz w:val="28"/>
          <w:szCs w:val="28"/>
        </w:rPr>
      </w:pPr>
      <w:r>
        <w:rPr>
          <w:rFonts w:ascii="宋体" w:hAnsi="宋体" w:cs="宋体"/>
          <w:b/>
          <w:color w:val="auto"/>
          <w:kern w:val="1"/>
          <w:sz w:val="28"/>
          <w:szCs w:val="28"/>
        </w:rPr>
        <w:pict>
          <v:shapetype id="_x0000_t202" coordsize="21600,21600" o:spt="202" path="m,l,21600r21600,l21600,xe">
            <v:stroke joinstyle="miter"/>
            <v:path gradientshapeok="t" o:connecttype="rect"/>
          </v:shapetype>
          <v:shape id="_x0000_s2069" type="#_x0000_t202" style="position:absolute;left:0;text-align:left;margin-left:-5.65pt;margin-top:87.7pt;width:9.55pt;height:12.55pt;z-index:1;mso-wrap-style:none;mso-position-horizontal-relative:margin;mso-position-vertical-relative:page" o:gfxdata="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EjWk9zWAAAACQEAAA8AAAAAAAAAAQAgAAAAIgAAAGRycy9kb3ducmV2LnhtbFBLAQIUABQAAAAI&#10;AIdO4kA/8GY+tgEAAFQDAAAOAAAAAAAAAAEAIAAAACUBAABkcnMvZTJvRG9jLnhtbFBLBQYAAAAA&#10;BgAGAFkBAABNBQAAAAA=&#10;" o:allowincell="f" filled="f" stroked="f">
            <v:textbox style="mso-fit-shape-to-text:t" inset=".25pt,.25pt,.25pt,.25pt">
              <w:txbxContent>
                <w:p w:rsidR="003178FE" w:rsidRDefault="003178FE" w:rsidP="003178FE"/>
              </w:txbxContent>
            </v:textbox>
            <w10:wrap type="square" anchorx="margin" anchory="page"/>
          </v:shape>
        </w:pict>
      </w:r>
      <w:r w:rsidR="003178FE" w:rsidRPr="00F841A4">
        <w:rPr>
          <w:rFonts w:ascii="宋体" w:hAnsi="宋体" w:cs="宋体"/>
          <w:b/>
          <w:color w:val="auto"/>
          <w:kern w:val="1"/>
          <w:sz w:val="28"/>
          <w:szCs w:val="28"/>
        </w:rPr>
        <w:t>2019年</w:t>
      </w:r>
      <w:r w:rsidR="00D64117" w:rsidRPr="00F841A4">
        <w:rPr>
          <w:rFonts w:ascii="宋体" w:hAnsi="宋体" w:cs="宋体" w:hint="eastAsia"/>
          <w:b/>
          <w:color w:val="auto"/>
          <w:kern w:val="1"/>
          <w:sz w:val="28"/>
          <w:szCs w:val="28"/>
        </w:rPr>
        <w:t>广州市</w:t>
      </w:r>
      <w:r w:rsidR="003178FE" w:rsidRPr="00F841A4">
        <w:rPr>
          <w:rFonts w:ascii="宋体" w:hAnsi="宋体" w:cs="宋体"/>
          <w:b/>
          <w:color w:val="auto"/>
          <w:kern w:val="1"/>
          <w:sz w:val="28"/>
          <w:szCs w:val="28"/>
        </w:rPr>
        <w:t>卫生系列高级职称评审资格条件对照表（基层）（供参考，准确的表述见相关文件）</w:t>
      </w:r>
    </w:p>
    <w:p w:rsidR="007B0738" w:rsidRPr="00F841A4" w:rsidRDefault="007B0738">
      <w:pPr>
        <w:rPr>
          <w:rFonts w:ascii="仿宋" w:eastAsia="仿宋" w:hAnsi="仿宋"/>
          <w:color w:val="auto"/>
          <w:kern w:val="1"/>
          <w:szCs w:val="21"/>
        </w:rPr>
      </w:pPr>
    </w:p>
    <w:p w:rsidR="007B0738" w:rsidRPr="00F841A4" w:rsidRDefault="007B0738">
      <w:pPr>
        <w:rPr>
          <w:rFonts w:ascii="仿宋" w:eastAsia="仿宋" w:hAnsi="仿宋"/>
          <w:color w:val="auto"/>
          <w:kern w:val="1"/>
          <w:szCs w:val="21"/>
        </w:rPr>
      </w:pPr>
    </w:p>
    <w:p w:rsidR="003178FE" w:rsidRPr="00F841A4" w:rsidRDefault="003178FE">
      <w:pPr>
        <w:spacing w:line="276" w:lineRule="auto"/>
        <w:rPr>
          <w:rFonts w:ascii="仿宋" w:eastAsia="仿宋" w:hAnsi="仿宋"/>
          <w:color w:val="auto"/>
          <w:kern w:val="1"/>
          <w:szCs w:val="21"/>
        </w:rPr>
      </w:pPr>
    </w:p>
    <w:p w:rsidR="003178FE" w:rsidRPr="00F841A4" w:rsidRDefault="003178FE">
      <w:pPr>
        <w:spacing w:line="276" w:lineRule="auto"/>
        <w:rPr>
          <w:rFonts w:ascii="仿宋" w:eastAsia="仿宋" w:hAnsi="仿宋"/>
          <w:color w:val="auto"/>
          <w:kern w:val="1"/>
          <w:szCs w:val="21"/>
        </w:rPr>
      </w:pPr>
    </w:p>
    <w:p w:rsidR="003178FE" w:rsidRPr="00F841A4" w:rsidRDefault="003178FE">
      <w:pPr>
        <w:spacing w:line="276" w:lineRule="auto"/>
        <w:rPr>
          <w:rFonts w:ascii="仿宋" w:eastAsia="仿宋" w:hAnsi="仿宋"/>
          <w:color w:val="auto"/>
          <w:kern w:val="1"/>
          <w:szCs w:val="21"/>
        </w:rPr>
      </w:pPr>
    </w:p>
    <w:p w:rsidR="003178FE" w:rsidRPr="00F841A4" w:rsidRDefault="003178FE">
      <w:pPr>
        <w:spacing w:line="276" w:lineRule="auto"/>
        <w:rPr>
          <w:rFonts w:ascii="仿宋" w:eastAsia="仿宋" w:hAnsi="仿宋"/>
          <w:color w:val="auto"/>
          <w:kern w:val="1"/>
          <w:szCs w:val="21"/>
        </w:rPr>
      </w:pPr>
    </w:p>
    <w:p w:rsidR="003178FE" w:rsidRPr="00F841A4" w:rsidRDefault="003178FE">
      <w:pPr>
        <w:spacing w:line="276" w:lineRule="auto"/>
        <w:rPr>
          <w:rFonts w:ascii="仿宋" w:eastAsia="仿宋" w:hAnsi="仿宋"/>
          <w:color w:val="auto"/>
          <w:kern w:val="1"/>
          <w:szCs w:val="21"/>
        </w:rPr>
      </w:pPr>
    </w:p>
    <w:p w:rsidR="003178FE" w:rsidRPr="00F841A4" w:rsidRDefault="003178FE">
      <w:pPr>
        <w:spacing w:line="276" w:lineRule="auto"/>
        <w:rPr>
          <w:rFonts w:ascii="仿宋" w:eastAsia="仿宋" w:hAnsi="仿宋"/>
          <w:color w:val="auto"/>
          <w:kern w:val="1"/>
          <w:szCs w:val="21"/>
        </w:rPr>
      </w:pPr>
    </w:p>
    <w:p w:rsidR="003178FE" w:rsidRPr="00F841A4" w:rsidRDefault="003178FE">
      <w:pPr>
        <w:spacing w:line="276" w:lineRule="auto"/>
        <w:rPr>
          <w:rFonts w:ascii="仿宋" w:eastAsia="仿宋" w:hAnsi="仿宋"/>
          <w:color w:val="auto"/>
          <w:kern w:val="1"/>
          <w:szCs w:val="21"/>
        </w:rPr>
      </w:pPr>
    </w:p>
    <w:p w:rsidR="003178FE" w:rsidRPr="00F841A4" w:rsidRDefault="003178FE">
      <w:pPr>
        <w:spacing w:line="276" w:lineRule="auto"/>
        <w:rPr>
          <w:rFonts w:ascii="仿宋" w:eastAsia="仿宋" w:hAnsi="仿宋"/>
          <w:color w:val="auto"/>
          <w:kern w:val="1"/>
          <w:szCs w:val="21"/>
        </w:rPr>
      </w:pPr>
    </w:p>
    <w:p w:rsidR="003178FE" w:rsidRPr="00F841A4" w:rsidRDefault="003178FE">
      <w:pPr>
        <w:spacing w:line="276" w:lineRule="auto"/>
        <w:rPr>
          <w:rFonts w:ascii="仿宋" w:eastAsia="仿宋" w:hAnsi="仿宋"/>
          <w:color w:val="auto"/>
          <w:kern w:val="1"/>
          <w:szCs w:val="21"/>
        </w:rPr>
      </w:pPr>
    </w:p>
    <w:p w:rsidR="003178FE" w:rsidRPr="00F841A4" w:rsidRDefault="003178FE">
      <w:pPr>
        <w:spacing w:line="276" w:lineRule="auto"/>
        <w:rPr>
          <w:rFonts w:ascii="仿宋" w:eastAsia="仿宋" w:hAnsi="仿宋"/>
          <w:color w:val="auto"/>
          <w:kern w:val="1"/>
          <w:szCs w:val="21"/>
        </w:rPr>
      </w:pPr>
    </w:p>
    <w:p w:rsidR="003178FE" w:rsidRPr="00F841A4" w:rsidRDefault="003178FE">
      <w:pPr>
        <w:spacing w:line="276" w:lineRule="auto"/>
        <w:rPr>
          <w:rFonts w:ascii="仿宋" w:eastAsia="仿宋" w:hAnsi="仿宋"/>
          <w:color w:val="auto"/>
          <w:kern w:val="1"/>
          <w:szCs w:val="21"/>
        </w:rPr>
      </w:pPr>
    </w:p>
    <w:p w:rsidR="003178FE" w:rsidRPr="00F841A4" w:rsidRDefault="003178FE">
      <w:pPr>
        <w:spacing w:line="276" w:lineRule="auto"/>
        <w:rPr>
          <w:rFonts w:ascii="仿宋" w:eastAsia="仿宋" w:hAnsi="仿宋"/>
          <w:color w:val="auto"/>
          <w:kern w:val="1"/>
          <w:szCs w:val="21"/>
        </w:rPr>
      </w:pPr>
    </w:p>
    <w:p w:rsidR="003178FE" w:rsidRPr="00F841A4" w:rsidRDefault="003178FE">
      <w:pPr>
        <w:spacing w:line="276" w:lineRule="auto"/>
        <w:rPr>
          <w:rFonts w:ascii="仿宋" w:eastAsia="仿宋" w:hAnsi="仿宋"/>
          <w:color w:val="auto"/>
          <w:kern w:val="1"/>
          <w:szCs w:val="21"/>
        </w:rPr>
      </w:pPr>
    </w:p>
    <w:p w:rsidR="003178FE" w:rsidRPr="00F841A4" w:rsidRDefault="003178FE">
      <w:pPr>
        <w:spacing w:line="276" w:lineRule="auto"/>
        <w:rPr>
          <w:rFonts w:ascii="仿宋" w:eastAsia="仿宋" w:hAnsi="仿宋"/>
          <w:color w:val="auto"/>
          <w:kern w:val="1"/>
          <w:szCs w:val="21"/>
        </w:rPr>
      </w:pPr>
    </w:p>
    <w:p w:rsidR="003178FE" w:rsidRPr="00F841A4" w:rsidRDefault="003178FE">
      <w:pPr>
        <w:spacing w:line="276" w:lineRule="auto"/>
        <w:rPr>
          <w:rFonts w:ascii="仿宋" w:eastAsia="仿宋" w:hAnsi="仿宋"/>
          <w:color w:val="auto"/>
          <w:kern w:val="1"/>
          <w:szCs w:val="21"/>
        </w:rPr>
      </w:pPr>
    </w:p>
    <w:p w:rsidR="003178FE" w:rsidRPr="00F841A4" w:rsidRDefault="003178FE">
      <w:pPr>
        <w:spacing w:line="276" w:lineRule="auto"/>
        <w:rPr>
          <w:rFonts w:ascii="仿宋" w:eastAsia="仿宋" w:hAnsi="仿宋"/>
          <w:color w:val="auto"/>
          <w:kern w:val="1"/>
          <w:szCs w:val="21"/>
        </w:rPr>
      </w:pPr>
    </w:p>
    <w:p w:rsidR="003178FE" w:rsidRPr="00F841A4" w:rsidRDefault="003178FE">
      <w:pPr>
        <w:spacing w:line="276" w:lineRule="auto"/>
        <w:rPr>
          <w:rFonts w:ascii="仿宋" w:eastAsia="仿宋" w:hAnsi="仿宋"/>
          <w:color w:val="auto"/>
          <w:kern w:val="1"/>
          <w:szCs w:val="21"/>
        </w:rPr>
      </w:pPr>
    </w:p>
    <w:p w:rsidR="003178FE" w:rsidRPr="00F841A4" w:rsidRDefault="003178FE">
      <w:pPr>
        <w:spacing w:line="276" w:lineRule="auto"/>
        <w:rPr>
          <w:rFonts w:ascii="仿宋" w:eastAsia="仿宋" w:hAnsi="仿宋"/>
          <w:color w:val="auto"/>
          <w:kern w:val="1"/>
          <w:szCs w:val="21"/>
        </w:rPr>
      </w:pPr>
    </w:p>
    <w:p w:rsidR="003178FE" w:rsidRPr="00F841A4" w:rsidRDefault="003178FE">
      <w:pPr>
        <w:spacing w:line="276" w:lineRule="auto"/>
        <w:rPr>
          <w:rFonts w:ascii="仿宋" w:eastAsia="仿宋" w:hAnsi="仿宋"/>
          <w:color w:val="auto"/>
          <w:kern w:val="1"/>
          <w:szCs w:val="21"/>
        </w:rPr>
      </w:pPr>
    </w:p>
    <w:p w:rsidR="003178FE" w:rsidRPr="00F841A4" w:rsidRDefault="003178FE">
      <w:pPr>
        <w:spacing w:line="276" w:lineRule="auto"/>
        <w:rPr>
          <w:rFonts w:ascii="仿宋" w:eastAsia="仿宋" w:hAnsi="仿宋"/>
          <w:color w:val="auto"/>
          <w:kern w:val="1"/>
          <w:szCs w:val="21"/>
        </w:rPr>
      </w:pPr>
    </w:p>
    <w:p w:rsidR="003178FE" w:rsidRPr="00F841A4" w:rsidRDefault="003178FE">
      <w:pPr>
        <w:spacing w:line="276" w:lineRule="auto"/>
        <w:rPr>
          <w:rFonts w:ascii="仿宋" w:eastAsia="仿宋" w:hAnsi="仿宋"/>
          <w:color w:val="auto"/>
          <w:kern w:val="1"/>
          <w:szCs w:val="21"/>
        </w:rPr>
      </w:pPr>
    </w:p>
    <w:p w:rsidR="003178FE" w:rsidRPr="00F841A4" w:rsidRDefault="003178FE">
      <w:pPr>
        <w:spacing w:line="276" w:lineRule="auto"/>
        <w:rPr>
          <w:rFonts w:ascii="仿宋" w:eastAsia="仿宋" w:hAnsi="仿宋"/>
          <w:color w:val="auto"/>
          <w:kern w:val="1"/>
          <w:szCs w:val="21"/>
        </w:rPr>
      </w:pPr>
    </w:p>
    <w:p w:rsidR="003178FE" w:rsidRPr="00F841A4" w:rsidRDefault="003178FE">
      <w:pPr>
        <w:spacing w:line="276" w:lineRule="auto"/>
        <w:rPr>
          <w:rFonts w:ascii="仿宋" w:eastAsia="仿宋" w:hAnsi="仿宋"/>
          <w:color w:val="auto"/>
          <w:kern w:val="1"/>
          <w:szCs w:val="21"/>
        </w:rPr>
      </w:pPr>
    </w:p>
    <w:p w:rsidR="003178FE" w:rsidRPr="00F841A4" w:rsidRDefault="003178FE">
      <w:pPr>
        <w:spacing w:line="276" w:lineRule="auto"/>
        <w:rPr>
          <w:rFonts w:ascii="仿宋" w:eastAsia="仿宋" w:hAnsi="仿宋"/>
          <w:color w:val="auto"/>
          <w:kern w:val="1"/>
          <w:szCs w:val="21"/>
        </w:rPr>
      </w:pPr>
    </w:p>
    <w:p w:rsidR="003178FE" w:rsidRPr="00F841A4" w:rsidRDefault="003178FE">
      <w:pPr>
        <w:spacing w:line="276" w:lineRule="auto"/>
        <w:rPr>
          <w:rFonts w:ascii="仿宋" w:eastAsia="仿宋" w:hAnsi="仿宋"/>
          <w:color w:val="auto"/>
          <w:kern w:val="1"/>
          <w:szCs w:val="21"/>
        </w:rPr>
      </w:pPr>
    </w:p>
    <w:p w:rsidR="003178FE" w:rsidRPr="00F841A4" w:rsidRDefault="003178FE">
      <w:pPr>
        <w:spacing w:line="276" w:lineRule="auto"/>
        <w:rPr>
          <w:rFonts w:ascii="仿宋" w:eastAsia="仿宋" w:hAnsi="仿宋"/>
          <w:color w:val="auto"/>
          <w:kern w:val="1"/>
          <w:szCs w:val="21"/>
        </w:rPr>
      </w:pPr>
    </w:p>
    <w:p w:rsidR="003178FE" w:rsidRPr="00F841A4" w:rsidRDefault="003178FE">
      <w:pPr>
        <w:spacing w:line="276" w:lineRule="auto"/>
        <w:rPr>
          <w:rFonts w:ascii="仿宋" w:eastAsia="仿宋" w:hAnsi="仿宋"/>
          <w:color w:val="auto"/>
          <w:kern w:val="1"/>
          <w:szCs w:val="21"/>
        </w:rPr>
      </w:pPr>
    </w:p>
    <w:p w:rsidR="003178FE" w:rsidRPr="00F841A4" w:rsidRDefault="003178FE">
      <w:pPr>
        <w:spacing w:line="276" w:lineRule="auto"/>
        <w:rPr>
          <w:rFonts w:ascii="仿宋" w:eastAsia="仿宋" w:hAnsi="仿宋"/>
          <w:color w:val="auto"/>
          <w:kern w:val="1"/>
          <w:szCs w:val="21"/>
        </w:rPr>
      </w:pPr>
    </w:p>
    <w:p w:rsidR="003178FE" w:rsidRPr="00F841A4" w:rsidRDefault="003178FE">
      <w:pPr>
        <w:spacing w:line="276" w:lineRule="auto"/>
        <w:rPr>
          <w:rFonts w:ascii="仿宋" w:eastAsia="仿宋" w:hAnsi="仿宋"/>
          <w:color w:val="auto"/>
          <w:kern w:val="1"/>
          <w:szCs w:val="21"/>
        </w:rPr>
      </w:pPr>
    </w:p>
    <w:p w:rsidR="003178FE" w:rsidRPr="00F841A4" w:rsidRDefault="003178FE">
      <w:pPr>
        <w:spacing w:line="276" w:lineRule="auto"/>
        <w:rPr>
          <w:rFonts w:ascii="仿宋" w:eastAsia="仿宋" w:hAnsi="仿宋"/>
          <w:color w:val="auto"/>
          <w:kern w:val="1"/>
          <w:szCs w:val="21"/>
        </w:rPr>
      </w:pPr>
    </w:p>
    <w:p w:rsidR="007B0738" w:rsidRPr="00F841A4" w:rsidRDefault="00D57A34">
      <w:pPr>
        <w:spacing w:line="276" w:lineRule="auto"/>
        <w:rPr>
          <w:rFonts w:ascii="仿宋" w:eastAsia="仿宋" w:hAnsi="仿宋"/>
          <w:color w:val="auto"/>
          <w:kern w:val="1"/>
          <w:szCs w:val="21"/>
        </w:rPr>
      </w:pPr>
      <w:r w:rsidRPr="00F841A4">
        <w:rPr>
          <w:rFonts w:ascii="仿宋" w:eastAsia="仿宋" w:hAnsi="仿宋"/>
          <w:color w:val="auto"/>
          <w:kern w:val="1"/>
          <w:szCs w:val="21"/>
        </w:rPr>
        <w:lastRenderedPageBreak/>
        <w:t>注：</w:t>
      </w:r>
      <w:r w:rsidRPr="00F841A4">
        <w:rPr>
          <w:rFonts w:ascii="仿宋" w:eastAsia="仿宋" w:hAnsi="仿宋"/>
          <w:b/>
          <w:color w:val="auto"/>
          <w:kern w:val="1"/>
          <w:szCs w:val="21"/>
        </w:rPr>
        <w:t>1、基层医疗卫生机构：</w:t>
      </w:r>
      <w:r w:rsidRPr="00F841A4">
        <w:rPr>
          <w:rFonts w:ascii="仿宋" w:eastAsia="仿宋" w:hAnsi="仿宋"/>
          <w:color w:val="auto"/>
          <w:kern w:val="1"/>
          <w:szCs w:val="21"/>
        </w:rPr>
        <w:t>是指</w:t>
      </w:r>
      <w:r w:rsidRPr="00F841A4">
        <w:rPr>
          <w:rFonts w:ascii="仿宋" w:eastAsia="仿宋" w:hAnsi="仿宋" w:hint="eastAsia"/>
          <w:color w:val="auto"/>
          <w:kern w:val="1"/>
          <w:szCs w:val="21"/>
        </w:rPr>
        <w:t>我</w:t>
      </w:r>
      <w:r w:rsidR="00BC08D8" w:rsidRPr="00F841A4">
        <w:rPr>
          <w:rFonts w:ascii="仿宋" w:eastAsia="仿宋" w:hAnsi="仿宋" w:hint="eastAsia"/>
          <w:color w:val="auto"/>
          <w:kern w:val="1"/>
          <w:szCs w:val="21"/>
        </w:rPr>
        <w:t>市区</w:t>
      </w:r>
      <w:r w:rsidRPr="00F841A4">
        <w:rPr>
          <w:rFonts w:ascii="仿宋" w:eastAsia="仿宋" w:hAnsi="仿宋"/>
          <w:color w:val="auto"/>
          <w:kern w:val="1"/>
          <w:szCs w:val="21"/>
        </w:rPr>
        <w:t>级以下医疗卫生机构（不含三级医疗卫生机构），包括区级医院和专业公共卫生机构、乡镇（街道）卫生院、社区卫生服务中心（站）、村卫生室等医疗卫生机构。</w:t>
      </w:r>
    </w:p>
    <w:p w:rsidR="007B0738" w:rsidRPr="00F841A4" w:rsidRDefault="00D57A34">
      <w:pPr>
        <w:spacing w:line="276" w:lineRule="auto"/>
        <w:ind w:firstLine="420"/>
        <w:rPr>
          <w:rFonts w:ascii="仿宋" w:eastAsia="仿宋" w:hAnsi="仿宋"/>
          <w:color w:val="auto"/>
          <w:kern w:val="1"/>
          <w:szCs w:val="21"/>
        </w:rPr>
      </w:pPr>
      <w:r w:rsidRPr="00F841A4">
        <w:rPr>
          <w:rFonts w:ascii="仿宋" w:eastAsia="仿宋" w:hAnsi="仿宋"/>
          <w:color w:val="auto"/>
          <w:kern w:val="1"/>
          <w:szCs w:val="21"/>
        </w:rPr>
        <w:t>社会办医疗卫生机构</w:t>
      </w:r>
      <w:r w:rsidR="00B70140" w:rsidRPr="00F841A4">
        <w:rPr>
          <w:rFonts w:ascii="仿宋" w:eastAsia="仿宋" w:hAnsi="仿宋" w:hint="eastAsia"/>
          <w:color w:val="auto"/>
          <w:kern w:val="1"/>
          <w:szCs w:val="21"/>
        </w:rPr>
        <w:t>（三</w:t>
      </w:r>
      <w:r w:rsidR="00387A8D" w:rsidRPr="00F841A4">
        <w:rPr>
          <w:rFonts w:ascii="仿宋" w:eastAsia="仿宋" w:hAnsi="仿宋" w:hint="eastAsia"/>
          <w:color w:val="auto"/>
          <w:kern w:val="1"/>
          <w:szCs w:val="21"/>
        </w:rPr>
        <w:t>级</w:t>
      </w:r>
      <w:r w:rsidR="00B70140" w:rsidRPr="00F841A4">
        <w:rPr>
          <w:rFonts w:ascii="仿宋" w:eastAsia="仿宋" w:hAnsi="仿宋" w:hint="eastAsia"/>
          <w:color w:val="auto"/>
          <w:kern w:val="1"/>
          <w:szCs w:val="21"/>
        </w:rPr>
        <w:t>医院除外）</w:t>
      </w:r>
      <w:r w:rsidRPr="00F841A4">
        <w:rPr>
          <w:rFonts w:ascii="仿宋" w:eastAsia="仿宋" w:hAnsi="仿宋"/>
          <w:color w:val="auto"/>
          <w:kern w:val="1"/>
          <w:szCs w:val="21"/>
        </w:rPr>
        <w:t>参照执行。</w:t>
      </w:r>
    </w:p>
    <w:p w:rsidR="007B0738" w:rsidRPr="00F841A4" w:rsidRDefault="00AA4C35">
      <w:pPr>
        <w:spacing w:line="276" w:lineRule="auto"/>
        <w:rPr>
          <w:rFonts w:ascii="仿宋" w:eastAsia="仿宋" w:hAnsi="仿宋"/>
          <w:color w:val="auto"/>
          <w:kern w:val="1"/>
          <w:szCs w:val="21"/>
        </w:rPr>
      </w:pPr>
      <w:r w:rsidRPr="00F841A4">
        <w:rPr>
          <w:rFonts w:ascii="仿宋" w:eastAsia="仿宋" w:hAnsi="仿宋" w:hint="eastAsia"/>
          <w:b/>
          <w:color w:val="auto"/>
          <w:kern w:val="1"/>
          <w:szCs w:val="21"/>
        </w:rPr>
        <w:t xml:space="preserve">    </w:t>
      </w:r>
      <w:r w:rsidR="00D57A34" w:rsidRPr="00F841A4">
        <w:rPr>
          <w:rFonts w:ascii="仿宋" w:eastAsia="仿宋" w:hAnsi="仿宋" w:hint="eastAsia"/>
          <w:b/>
          <w:color w:val="auto"/>
          <w:kern w:val="1"/>
          <w:szCs w:val="21"/>
        </w:rPr>
        <w:t>2、实践能力考试政策倾斜人员</w:t>
      </w:r>
    </w:p>
    <w:p w:rsidR="007B0738" w:rsidRPr="00F841A4" w:rsidRDefault="00D57A34">
      <w:pPr>
        <w:spacing w:line="276" w:lineRule="auto"/>
        <w:ind w:firstLineChars="200" w:firstLine="420"/>
        <w:rPr>
          <w:rFonts w:ascii="仿宋" w:eastAsia="仿宋" w:hAnsi="仿宋"/>
          <w:color w:val="auto"/>
          <w:kern w:val="1"/>
          <w:szCs w:val="21"/>
        </w:rPr>
      </w:pPr>
      <w:r w:rsidRPr="00F841A4">
        <w:rPr>
          <w:rFonts w:ascii="仿宋" w:eastAsia="仿宋" w:hAnsi="仿宋" w:cs="宋体"/>
          <w:color w:val="auto"/>
          <w:kern w:val="1"/>
          <w:szCs w:val="21"/>
        </w:rPr>
        <w:t>①</w:t>
      </w:r>
      <w:r w:rsidRPr="00F841A4">
        <w:rPr>
          <w:rFonts w:ascii="仿宋" w:eastAsia="仿宋" w:hAnsi="仿宋" w:hint="eastAsia"/>
          <w:b/>
          <w:color w:val="auto"/>
          <w:kern w:val="1"/>
          <w:szCs w:val="21"/>
        </w:rPr>
        <w:t>免试人员</w:t>
      </w:r>
      <w:r w:rsidRPr="00F841A4">
        <w:rPr>
          <w:rFonts w:ascii="仿宋" w:eastAsia="仿宋" w:hAnsi="仿宋" w:hint="eastAsia"/>
          <w:color w:val="auto"/>
          <w:kern w:val="1"/>
          <w:szCs w:val="21"/>
        </w:rPr>
        <w:t xml:space="preserve">  受国家部委、省委、省政府或省级组织、人力资源社会保障、卫生计生行政部门派遣，参加援外、援藏、援疆以及其它救灾、援建、国际救援等特殊援助任务，且援助任务为连续一年以上的专业技术人员，因当年的实践能力考试时间在执行援助任务期间无法参加考试的，</w:t>
      </w:r>
      <w:r w:rsidRPr="00F841A4">
        <w:rPr>
          <w:rFonts w:ascii="仿宋" w:eastAsia="仿宋" w:hAnsi="仿宋" w:hint="eastAsia"/>
          <w:b/>
          <w:color w:val="auto"/>
          <w:kern w:val="1"/>
          <w:szCs w:val="21"/>
        </w:rPr>
        <w:t>当年可免于考试</w:t>
      </w:r>
      <w:r w:rsidRPr="00F841A4">
        <w:rPr>
          <w:rFonts w:ascii="仿宋" w:eastAsia="仿宋" w:hAnsi="仿宋" w:hint="eastAsia"/>
          <w:color w:val="auto"/>
          <w:kern w:val="1"/>
          <w:szCs w:val="21"/>
        </w:rPr>
        <w:t>。</w:t>
      </w:r>
    </w:p>
    <w:p w:rsidR="007B0738" w:rsidRPr="00F841A4" w:rsidRDefault="00D57A34">
      <w:pPr>
        <w:spacing w:line="276" w:lineRule="auto"/>
        <w:ind w:firstLineChars="200" w:firstLine="420"/>
        <w:rPr>
          <w:rFonts w:ascii="仿宋" w:eastAsia="仿宋" w:hAnsi="仿宋"/>
          <w:color w:val="auto"/>
          <w:kern w:val="1"/>
          <w:szCs w:val="21"/>
        </w:rPr>
      </w:pPr>
      <w:r w:rsidRPr="00F841A4">
        <w:rPr>
          <w:rFonts w:ascii="仿宋" w:eastAsia="仿宋" w:hAnsi="仿宋" w:cs="宋体"/>
          <w:color w:val="auto"/>
          <w:kern w:val="1"/>
          <w:szCs w:val="21"/>
        </w:rPr>
        <w:t>②</w:t>
      </w:r>
      <w:r w:rsidRPr="00F841A4">
        <w:rPr>
          <w:rFonts w:ascii="仿宋" w:eastAsia="仿宋" w:hAnsi="仿宋" w:cs="宋体" w:hint="eastAsia"/>
          <w:b/>
          <w:color w:val="auto"/>
          <w:kern w:val="1"/>
          <w:szCs w:val="21"/>
        </w:rPr>
        <w:t>成绩作参考人员</w:t>
      </w:r>
      <w:r w:rsidRPr="00F841A4">
        <w:rPr>
          <w:rFonts w:ascii="仿宋" w:eastAsia="仿宋" w:hAnsi="仿宋"/>
          <w:color w:val="auto"/>
          <w:kern w:val="1"/>
          <w:szCs w:val="21"/>
        </w:rPr>
        <w:t>截止2019年8月31日，男满58岁、女满53岁，成绩参考</w:t>
      </w:r>
      <w:r w:rsidRPr="00F841A4">
        <w:rPr>
          <w:rFonts w:ascii="仿宋" w:eastAsia="仿宋" w:hAnsi="仿宋" w:hint="eastAsia"/>
          <w:color w:val="auto"/>
          <w:kern w:val="1"/>
          <w:szCs w:val="21"/>
        </w:rPr>
        <w:t>，</w:t>
      </w:r>
      <w:r w:rsidRPr="00F841A4">
        <w:rPr>
          <w:rFonts w:ascii="仿宋" w:eastAsia="仿宋" w:hAnsi="仿宋" w:cs="宋体" w:hint="eastAsia"/>
          <w:b/>
          <w:color w:val="auto"/>
          <w:kern w:val="1"/>
          <w:szCs w:val="21"/>
        </w:rPr>
        <w:t>当年有效</w:t>
      </w:r>
      <w:r w:rsidRPr="00F841A4">
        <w:rPr>
          <w:rFonts w:ascii="仿宋" w:eastAsia="仿宋" w:hAnsi="仿宋" w:hint="eastAsia"/>
          <w:color w:val="auto"/>
          <w:kern w:val="1"/>
          <w:szCs w:val="21"/>
        </w:rPr>
        <w:t>。</w:t>
      </w:r>
    </w:p>
    <w:p w:rsidR="007B0738" w:rsidRPr="00F841A4" w:rsidRDefault="00D57A34">
      <w:pPr>
        <w:spacing w:line="276" w:lineRule="auto"/>
        <w:ind w:firstLineChars="200" w:firstLine="420"/>
        <w:rPr>
          <w:rFonts w:ascii="仿宋" w:eastAsia="仿宋" w:hAnsi="仿宋"/>
          <w:color w:val="auto"/>
          <w:kern w:val="1"/>
          <w:szCs w:val="21"/>
        </w:rPr>
      </w:pPr>
      <w:r w:rsidRPr="00F841A4">
        <w:rPr>
          <w:rFonts w:ascii="仿宋" w:eastAsia="仿宋" w:hAnsi="仿宋" w:cs="宋体"/>
          <w:color w:val="auto"/>
          <w:kern w:val="1"/>
          <w:szCs w:val="21"/>
        </w:rPr>
        <w:t>③</w:t>
      </w:r>
      <w:r w:rsidRPr="00F841A4">
        <w:rPr>
          <w:rFonts w:ascii="仿宋" w:eastAsia="仿宋" w:hAnsi="仿宋" w:cs="宋体" w:hint="eastAsia"/>
          <w:b/>
          <w:bCs/>
          <w:color w:val="auto"/>
          <w:kern w:val="1"/>
          <w:szCs w:val="21"/>
        </w:rPr>
        <w:t>降分人员</w:t>
      </w:r>
      <w:r w:rsidRPr="00F841A4">
        <w:rPr>
          <w:rFonts w:ascii="仿宋" w:eastAsia="仿宋" w:hAnsi="仿宋" w:hint="eastAsia"/>
          <w:color w:val="auto"/>
          <w:kern w:val="1"/>
          <w:szCs w:val="21"/>
        </w:rPr>
        <w:t>基层医疗卫生机构专业技术人员</w:t>
      </w:r>
      <w:r w:rsidRPr="00F841A4">
        <w:rPr>
          <w:rFonts w:ascii="仿宋" w:eastAsia="仿宋" w:hAnsi="仿宋"/>
          <w:color w:val="auto"/>
          <w:kern w:val="1"/>
          <w:szCs w:val="21"/>
        </w:rPr>
        <w:t>申报基层专业，实践能力考试合格成绩降低5分，由60分调整为55分</w:t>
      </w:r>
      <w:r w:rsidRPr="00F841A4">
        <w:rPr>
          <w:rFonts w:ascii="仿宋" w:eastAsia="仿宋" w:hAnsi="仿宋" w:hint="eastAsia"/>
          <w:color w:val="auto"/>
          <w:kern w:val="1"/>
          <w:szCs w:val="21"/>
        </w:rPr>
        <w:t>。</w:t>
      </w:r>
    </w:p>
    <w:p w:rsidR="007B0738" w:rsidRPr="00F841A4" w:rsidRDefault="00D57A34">
      <w:pPr>
        <w:spacing w:line="276" w:lineRule="auto"/>
        <w:ind w:firstLine="420"/>
        <w:rPr>
          <w:rFonts w:ascii="仿宋" w:eastAsia="仿宋" w:hAnsi="仿宋" w:cs="宋体"/>
          <w:color w:val="auto"/>
          <w:kern w:val="1"/>
          <w:szCs w:val="21"/>
        </w:rPr>
      </w:pPr>
      <w:r w:rsidRPr="00F841A4">
        <w:rPr>
          <w:rFonts w:ascii="仿宋" w:eastAsia="仿宋" w:hAnsi="仿宋"/>
          <w:b/>
          <w:color w:val="auto"/>
          <w:kern w:val="1"/>
          <w:szCs w:val="21"/>
        </w:rPr>
        <w:t>3</w:t>
      </w:r>
      <w:r w:rsidRPr="00F841A4">
        <w:rPr>
          <w:rFonts w:ascii="仿宋" w:eastAsia="仿宋" w:hAnsi="仿宋" w:hint="eastAsia"/>
          <w:b/>
          <w:color w:val="auto"/>
          <w:kern w:val="1"/>
          <w:szCs w:val="21"/>
        </w:rPr>
        <w:t>、</w:t>
      </w:r>
      <w:r w:rsidRPr="00F841A4">
        <w:rPr>
          <w:rFonts w:ascii="仿宋" w:eastAsia="仿宋" w:hAnsi="仿宋" w:cs="宋体" w:hint="eastAsia"/>
          <w:b/>
          <w:color w:val="auto"/>
          <w:kern w:val="1"/>
          <w:szCs w:val="21"/>
        </w:rPr>
        <w:t>转岗</w:t>
      </w:r>
    </w:p>
    <w:p w:rsidR="007B0738" w:rsidRPr="00F841A4" w:rsidRDefault="00D57A34">
      <w:pPr>
        <w:spacing w:line="276" w:lineRule="auto"/>
        <w:ind w:firstLine="420"/>
        <w:rPr>
          <w:rFonts w:ascii="仿宋" w:eastAsia="仿宋" w:hAnsi="仿宋" w:cs="宋体"/>
          <w:color w:val="auto"/>
          <w:kern w:val="1"/>
          <w:szCs w:val="21"/>
        </w:rPr>
      </w:pPr>
      <w:r w:rsidRPr="00F841A4">
        <w:rPr>
          <w:rFonts w:ascii="仿宋" w:eastAsia="仿宋" w:hAnsi="仿宋" w:cs="宋体"/>
          <w:color w:val="auto"/>
          <w:kern w:val="1"/>
          <w:szCs w:val="21"/>
        </w:rPr>
        <w:t>①</w:t>
      </w:r>
      <w:r w:rsidRPr="00F841A4">
        <w:rPr>
          <w:rFonts w:ascii="仿宋" w:eastAsia="仿宋" w:hAnsi="仿宋" w:cs="宋体" w:hint="eastAsia"/>
          <w:color w:val="auto"/>
          <w:kern w:val="1"/>
          <w:szCs w:val="21"/>
        </w:rPr>
        <w:t>转系列：因工作变动转换了专业技术职务系列的人员，须在现专业技术岗位工作满1年，才能按现岗位资格条件规定申报评审同档次的职称；取得现岗位同档次职称后，申报比转换系列前高一档次的职称，现岗位技术工作时间至少满2年。资历时间可按变动专业技术工作前后实际从事相应档次专业技术工作的年限累加计算，工作能力、业绩成果和论文著作等条件从取得现岗位职称后算起。</w:t>
      </w:r>
    </w:p>
    <w:p w:rsidR="007B0738" w:rsidRPr="00F841A4" w:rsidRDefault="00D57A34">
      <w:pPr>
        <w:spacing w:line="276" w:lineRule="auto"/>
        <w:ind w:firstLine="420"/>
        <w:rPr>
          <w:rFonts w:ascii="仿宋" w:eastAsia="仿宋" w:hAnsi="仿宋"/>
          <w:color w:val="auto"/>
          <w:kern w:val="1"/>
          <w:szCs w:val="21"/>
        </w:rPr>
      </w:pPr>
      <w:r w:rsidRPr="00F841A4">
        <w:rPr>
          <w:rFonts w:ascii="仿宋" w:eastAsia="仿宋" w:hAnsi="仿宋" w:cs="宋体"/>
          <w:color w:val="auto"/>
          <w:kern w:val="1"/>
          <w:szCs w:val="21"/>
        </w:rPr>
        <w:t>②</w:t>
      </w:r>
      <w:r w:rsidRPr="00F841A4">
        <w:rPr>
          <w:rFonts w:ascii="仿宋" w:eastAsia="仿宋" w:hAnsi="仿宋" w:cs="宋体" w:hint="eastAsia"/>
          <w:color w:val="auto"/>
          <w:kern w:val="1"/>
          <w:szCs w:val="21"/>
        </w:rPr>
        <w:t>同一系列内转岗：在同一系列内，因工作变动转换专业技术</w:t>
      </w:r>
      <w:r w:rsidRPr="00F841A4">
        <w:rPr>
          <w:rFonts w:ascii="仿宋" w:eastAsia="仿宋" w:hAnsi="仿宋" w:hint="eastAsia"/>
          <w:color w:val="auto"/>
          <w:kern w:val="1"/>
          <w:szCs w:val="21"/>
        </w:rPr>
        <w:t>岗位，且符合资格条件要求的，直接申报现岗位专业高一级别资格。同时应在现岗位工作满1年以上，并提交反映现岗位的工作业绩。</w:t>
      </w:r>
    </w:p>
    <w:p w:rsidR="007B0738" w:rsidRPr="00F841A4" w:rsidRDefault="00D57A34">
      <w:pPr>
        <w:spacing w:line="276" w:lineRule="auto"/>
        <w:ind w:firstLine="420"/>
        <w:rPr>
          <w:rFonts w:ascii="仿宋" w:eastAsia="仿宋" w:hAnsi="仿宋"/>
          <w:color w:val="auto"/>
          <w:kern w:val="1"/>
          <w:szCs w:val="21"/>
        </w:rPr>
      </w:pPr>
      <w:r w:rsidRPr="00F841A4">
        <w:rPr>
          <w:rFonts w:ascii="仿宋" w:eastAsia="仿宋" w:hAnsi="仿宋" w:cs="宋体"/>
          <w:color w:val="auto"/>
          <w:kern w:val="1"/>
          <w:szCs w:val="21"/>
        </w:rPr>
        <w:t>③</w:t>
      </w:r>
      <w:r w:rsidRPr="00F841A4">
        <w:rPr>
          <w:rFonts w:ascii="仿宋" w:eastAsia="仿宋" w:hAnsi="仿宋" w:hint="eastAsia"/>
          <w:color w:val="auto"/>
          <w:kern w:val="1"/>
          <w:szCs w:val="21"/>
        </w:rPr>
        <w:t>同时或不同时申报两个系列的职称，必须按资格条件的规定，分别提交申报材料，并把申报另一系列职称的评审表作为申报本系列职称的附件一并提交，不得以同样的业绩材料同时或不同时申报不同系列的职称。</w:t>
      </w:r>
    </w:p>
    <w:p w:rsidR="00AA4C35" w:rsidRPr="00F841A4" w:rsidRDefault="004502CB">
      <w:pPr>
        <w:spacing w:line="276" w:lineRule="auto"/>
        <w:ind w:firstLine="420"/>
        <w:rPr>
          <w:rFonts w:ascii="仿宋" w:eastAsia="仿宋" w:hAnsi="仿宋"/>
          <w:color w:val="auto"/>
          <w:kern w:val="1"/>
          <w:szCs w:val="21"/>
        </w:rPr>
      </w:pPr>
      <w:r w:rsidRPr="00F841A4">
        <w:rPr>
          <w:rFonts w:ascii="仿宋" w:eastAsia="仿宋" w:hAnsi="仿宋" w:hint="eastAsia"/>
          <w:b/>
          <w:color w:val="auto"/>
          <w:kern w:val="1"/>
          <w:szCs w:val="21"/>
        </w:rPr>
        <w:t>4、到上级医疗卫生机构进修</w:t>
      </w:r>
      <w:r w:rsidR="00AA4C35" w:rsidRPr="00F841A4">
        <w:rPr>
          <w:rFonts w:ascii="仿宋" w:eastAsia="仿宋" w:hAnsi="仿宋" w:hint="eastAsia"/>
          <w:b/>
          <w:color w:val="auto"/>
          <w:kern w:val="1"/>
          <w:szCs w:val="21"/>
        </w:rPr>
        <w:t xml:space="preserve"> </w:t>
      </w:r>
      <w:r w:rsidR="00AA4C35" w:rsidRPr="00F841A4">
        <w:rPr>
          <w:rFonts w:ascii="仿宋" w:eastAsia="仿宋" w:hAnsi="仿宋" w:hint="eastAsia"/>
          <w:color w:val="auto"/>
          <w:kern w:val="1"/>
          <w:szCs w:val="21"/>
        </w:rPr>
        <w:t>是指</w:t>
      </w:r>
      <w:r w:rsidR="00E05BBE">
        <w:rPr>
          <w:rFonts w:ascii="仿宋" w:eastAsia="仿宋" w:hAnsi="仿宋" w:hint="eastAsia"/>
          <w:color w:val="auto"/>
          <w:kern w:val="1"/>
          <w:szCs w:val="21"/>
        </w:rPr>
        <w:t>任</w:t>
      </w:r>
      <w:r w:rsidR="00E05BBE" w:rsidRPr="00F841A4">
        <w:rPr>
          <w:rFonts w:ascii="仿宋" w:eastAsia="仿宋" w:hAnsi="仿宋" w:hint="eastAsia"/>
          <w:color w:val="auto"/>
          <w:kern w:val="1"/>
          <w:szCs w:val="21"/>
        </w:rPr>
        <w:t>现资格以来</w:t>
      </w:r>
      <w:r w:rsidR="00AA4C35" w:rsidRPr="00F841A4">
        <w:rPr>
          <w:rFonts w:ascii="仿宋" w:eastAsia="仿宋" w:hAnsi="仿宋" w:hint="eastAsia"/>
          <w:color w:val="auto"/>
          <w:kern w:val="1"/>
          <w:szCs w:val="21"/>
        </w:rPr>
        <w:t>在基层医疗卫生机构工作期间到等级高于本单位的医疗卫生机构进修，进修时间要求连续3个月以上或累计6个月以上，进修内容应与申报专业相关</w:t>
      </w:r>
      <w:r w:rsidR="00B55A01" w:rsidRPr="00F841A4">
        <w:rPr>
          <w:rFonts w:ascii="仿宋" w:eastAsia="仿宋" w:hAnsi="仿宋" w:hint="eastAsia"/>
          <w:color w:val="auto"/>
          <w:kern w:val="1"/>
          <w:szCs w:val="21"/>
        </w:rPr>
        <w:t>，并提交进修证明或结业证书。</w:t>
      </w:r>
      <w:r w:rsidR="00AA4C35" w:rsidRPr="00F841A4">
        <w:rPr>
          <w:rFonts w:ascii="仿宋" w:eastAsia="仿宋" w:hAnsi="仿宋" w:hint="eastAsia"/>
          <w:color w:val="auto"/>
          <w:kern w:val="1"/>
          <w:szCs w:val="21"/>
        </w:rPr>
        <w:t>（粤人社规〔2016〕</w:t>
      </w:r>
      <w:r w:rsidR="00AA4C35" w:rsidRPr="00F841A4">
        <w:rPr>
          <w:rFonts w:ascii="仿宋" w:eastAsia="仿宋" w:hAnsi="仿宋"/>
          <w:color w:val="auto"/>
          <w:kern w:val="1"/>
          <w:szCs w:val="21"/>
        </w:rPr>
        <w:t>14</w:t>
      </w:r>
      <w:r w:rsidR="00AA4C35" w:rsidRPr="00F841A4">
        <w:rPr>
          <w:rFonts w:ascii="仿宋" w:eastAsia="仿宋" w:hAnsi="仿宋" w:hint="eastAsia"/>
          <w:color w:val="auto"/>
          <w:kern w:val="1"/>
          <w:szCs w:val="21"/>
        </w:rPr>
        <w:t>号，穗卫人事〔2018〕6号）。</w:t>
      </w:r>
    </w:p>
    <w:p w:rsidR="007B0738" w:rsidRPr="00F841A4" w:rsidRDefault="004502CB">
      <w:pPr>
        <w:spacing w:line="276" w:lineRule="auto"/>
        <w:ind w:firstLine="420"/>
        <w:rPr>
          <w:rFonts w:ascii="仿宋" w:eastAsia="仿宋" w:hAnsi="仿宋"/>
          <w:color w:val="auto"/>
          <w:kern w:val="1"/>
          <w:szCs w:val="21"/>
        </w:rPr>
      </w:pPr>
      <w:r w:rsidRPr="00F841A4">
        <w:rPr>
          <w:rFonts w:ascii="仿宋" w:eastAsia="仿宋" w:hAnsi="仿宋" w:hint="eastAsia"/>
          <w:b/>
          <w:color w:val="auto"/>
          <w:kern w:val="1"/>
          <w:szCs w:val="21"/>
        </w:rPr>
        <w:t>5</w:t>
      </w:r>
      <w:r w:rsidR="00D57A34" w:rsidRPr="00F841A4">
        <w:rPr>
          <w:rFonts w:ascii="仿宋" w:eastAsia="仿宋" w:hAnsi="仿宋" w:hint="eastAsia"/>
          <w:b/>
          <w:color w:val="auto"/>
          <w:kern w:val="1"/>
          <w:szCs w:val="21"/>
        </w:rPr>
        <w:t>、</w:t>
      </w:r>
      <w:r w:rsidR="00D57A34" w:rsidRPr="00F841A4">
        <w:rPr>
          <w:rFonts w:ascii="仿宋" w:eastAsia="仿宋" w:hAnsi="仿宋" w:cs="宋体" w:hint="eastAsia"/>
          <w:b/>
          <w:color w:val="auto"/>
          <w:kern w:val="1"/>
          <w:szCs w:val="21"/>
        </w:rPr>
        <w:t>部分特殊人员的评审条件</w:t>
      </w:r>
    </w:p>
    <w:p w:rsidR="007B0738" w:rsidRPr="00F841A4" w:rsidRDefault="00D57A34">
      <w:pPr>
        <w:ind w:firstLine="420"/>
        <w:rPr>
          <w:rFonts w:ascii="仿宋" w:eastAsia="仿宋" w:hAnsi="仿宋" w:cs="宋体"/>
          <w:color w:val="auto"/>
          <w:kern w:val="1"/>
          <w:szCs w:val="21"/>
        </w:rPr>
      </w:pPr>
      <w:r w:rsidRPr="00F841A4">
        <w:rPr>
          <w:rFonts w:ascii="仿宋" w:eastAsia="仿宋" w:hAnsi="仿宋" w:cs="宋体"/>
          <w:color w:val="auto"/>
          <w:kern w:val="1"/>
          <w:szCs w:val="21"/>
        </w:rPr>
        <w:t>①</w:t>
      </w:r>
      <w:r w:rsidRPr="00F841A4">
        <w:rPr>
          <w:rFonts w:ascii="仿宋" w:eastAsia="仿宋" w:hAnsi="仿宋" w:cs="宋体"/>
          <w:b/>
          <w:color w:val="auto"/>
          <w:kern w:val="1"/>
          <w:szCs w:val="21"/>
        </w:rPr>
        <w:t>援外人员</w:t>
      </w:r>
      <w:r w:rsidRPr="00F841A4">
        <w:rPr>
          <w:rFonts w:ascii="仿宋" w:eastAsia="仿宋" w:hAnsi="仿宋" w:cs="宋体" w:hint="eastAsia"/>
          <w:color w:val="auto"/>
          <w:kern w:val="1"/>
          <w:szCs w:val="21"/>
        </w:rPr>
        <w:t>援外医疗队员（1年期及以上）在援外期间及回国1年半内在职称晋升、岗位聘任时享受一次优惠政策，可提前1年晋升高级职称；</w:t>
      </w:r>
      <w:r w:rsidRPr="00F841A4">
        <w:rPr>
          <w:rFonts w:ascii="仿宋" w:eastAsia="仿宋" w:hAnsi="仿宋" w:cs="宋体"/>
          <w:color w:val="auto"/>
          <w:kern w:val="1"/>
          <w:szCs w:val="21"/>
        </w:rPr>
        <w:t>执行任务1年后到回国未满1年期间，在继续教育等方面暂不作必备要求。</w:t>
      </w:r>
      <w:r w:rsidRPr="00F841A4">
        <w:rPr>
          <w:rFonts w:ascii="仿宋" w:eastAsia="仿宋" w:hAnsi="仿宋" w:cs="宋体" w:hint="eastAsia"/>
          <w:color w:val="auto"/>
          <w:kern w:val="1"/>
          <w:szCs w:val="21"/>
        </w:rPr>
        <w:t>（</w:t>
      </w:r>
      <w:r w:rsidRPr="00F841A4">
        <w:rPr>
          <w:rFonts w:ascii="仿宋" w:eastAsia="仿宋" w:hAnsi="仿宋" w:cs="宋体"/>
          <w:color w:val="auto"/>
          <w:kern w:val="1"/>
          <w:szCs w:val="21"/>
        </w:rPr>
        <w:t>粤改办</w:t>
      </w:r>
      <w:r w:rsidRPr="00F841A4">
        <w:rPr>
          <w:rFonts w:ascii="仿宋" w:eastAsia="仿宋" w:hAnsi="仿宋" w:hint="eastAsia"/>
          <w:color w:val="auto"/>
          <w:kern w:val="1"/>
          <w:szCs w:val="21"/>
        </w:rPr>
        <w:t>〔1994〕</w:t>
      </w:r>
      <w:r w:rsidRPr="00F841A4">
        <w:rPr>
          <w:rFonts w:ascii="仿宋" w:eastAsia="仿宋" w:hAnsi="仿宋" w:cs="宋体"/>
          <w:color w:val="auto"/>
          <w:kern w:val="1"/>
          <w:szCs w:val="21"/>
        </w:rPr>
        <w:t>25号</w:t>
      </w:r>
      <w:r w:rsidRPr="00F841A4">
        <w:rPr>
          <w:rFonts w:ascii="仿宋" w:eastAsia="仿宋" w:hAnsi="仿宋" w:cs="宋体" w:hint="eastAsia"/>
          <w:color w:val="auto"/>
          <w:kern w:val="1"/>
          <w:szCs w:val="21"/>
        </w:rPr>
        <w:t>、粤人函</w:t>
      </w:r>
      <w:r w:rsidRPr="00F841A4">
        <w:rPr>
          <w:rFonts w:ascii="仿宋" w:eastAsia="仿宋" w:hAnsi="仿宋" w:hint="eastAsia"/>
          <w:color w:val="auto"/>
          <w:kern w:val="1"/>
          <w:szCs w:val="21"/>
        </w:rPr>
        <w:t>〔</w:t>
      </w:r>
      <w:r w:rsidRPr="00F841A4">
        <w:rPr>
          <w:rFonts w:ascii="仿宋" w:eastAsia="仿宋" w:hAnsi="仿宋"/>
          <w:color w:val="auto"/>
          <w:kern w:val="1"/>
          <w:szCs w:val="21"/>
        </w:rPr>
        <w:t>2004</w:t>
      </w:r>
      <w:r w:rsidRPr="00F841A4">
        <w:rPr>
          <w:rFonts w:ascii="仿宋" w:eastAsia="仿宋" w:hAnsi="仿宋" w:hint="eastAsia"/>
          <w:color w:val="auto"/>
          <w:kern w:val="1"/>
          <w:szCs w:val="21"/>
        </w:rPr>
        <w:t>〕1</w:t>
      </w:r>
      <w:r w:rsidRPr="00F841A4">
        <w:rPr>
          <w:rFonts w:ascii="仿宋" w:eastAsia="仿宋" w:hAnsi="仿宋"/>
          <w:color w:val="auto"/>
          <w:kern w:val="1"/>
          <w:szCs w:val="21"/>
        </w:rPr>
        <w:t>146</w:t>
      </w:r>
      <w:r w:rsidRPr="00F841A4">
        <w:rPr>
          <w:rFonts w:ascii="仿宋" w:eastAsia="仿宋" w:hAnsi="仿宋" w:hint="eastAsia"/>
          <w:color w:val="auto"/>
          <w:kern w:val="1"/>
          <w:szCs w:val="21"/>
        </w:rPr>
        <w:t>号、</w:t>
      </w:r>
      <w:r w:rsidRPr="00F841A4">
        <w:rPr>
          <w:rFonts w:ascii="仿宋" w:eastAsia="仿宋" w:hAnsi="仿宋" w:cs="宋体" w:hint="eastAsia"/>
          <w:color w:val="auto"/>
          <w:kern w:val="1"/>
          <w:szCs w:val="21"/>
        </w:rPr>
        <w:t>国卫国际发</w:t>
      </w:r>
      <w:r w:rsidRPr="00F841A4">
        <w:rPr>
          <w:rFonts w:ascii="仿宋" w:eastAsia="仿宋" w:hAnsi="仿宋" w:hint="eastAsia"/>
          <w:color w:val="auto"/>
          <w:kern w:val="1"/>
          <w:szCs w:val="21"/>
        </w:rPr>
        <w:t>〔</w:t>
      </w:r>
      <w:r w:rsidRPr="00F841A4">
        <w:rPr>
          <w:rFonts w:ascii="仿宋" w:eastAsia="仿宋" w:hAnsi="仿宋"/>
          <w:color w:val="auto"/>
          <w:kern w:val="1"/>
          <w:szCs w:val="21"/>
        </w:rPr>
        <w:t>2018</w:t>
      </w:r>
      <w:r w:rsidRPr="00F841A4">
        <w:rPr>
          <w:rFonts w:ascii="仿宋" w:eastAsia="仿宋" w:hAnsi="仿宋" w:hint="eastAsia"/>
          <w:color w:val="auto"/>
          <w:kern w:val="1"/>
          <w:szCs w:val="21"/>
        </w:rPr>
        <w:t>〕1号）</w:t>
      </w:r>
    </w:p>
    <w:p w:rsidR="007B0738" w:rsidRPr="00F841A4" w:rsidRDefault="00D57A34">
      <w:pPr>
        <w:ind w:firstLine="420"/>
        <w:rPr>
          <w:rFonts w:ascii="仿宋" w:eastAsia="仿宋" w:hAnsi="仿宋" w:cs="宋体"/>
          <w:color w:val="auto"/>
          <w:kern w:val="1"/>
          <w:szCs w:val="21"/>
        </w:rPr>
      </w:pPr>
      <w:r w:rsidRPr="00F841A4">
        <w:rPr>
          <w:rFonts w:ascii="仿宋" w:eastAsia="仿宋" w:hAnsi="仿宋" w:cs="宋体"/>
          <w:color w:val="auto"/>
          <w:kern w:val="1"/>
          <w:szCs w:val="21"/>
        </w:rPr>
        <w:t>②</w:t>
      </w:r>
      <w:r w:rsidRPr="00F841A4">
        <w:rPr>
          <w:rFonts w:ascii="仿宋" w:eastAsia="仿宋" w:hAnsi="仿宋" w:cs="宋体" w:hint="eastAsia"/>
          <w:b/>
          <w:color w:val="auto"/>
          <w:kern w:val="1"/>
          <w:szCs w:val="21"/>
        </w:rPr>
        <w:t xml:space="preserve">高层次留学回国人员  </w:t>
      </w:r>
      <w:r w:rsidRPr="00F841A4">
        <w:rPr>
          <w:rFonts w:ascii="仿宋" w:eastAsia="仿宋" w:hAnsi="仿宋" w:cs="宋体"/>
          <w:color w:val="auto"/>
          <w:kern w:val="1"/>
          <w:szCs w:val="21"/>
        </w:rPr>
        <w:t>在国外取得硕士及以上学位，以及在国内取得中级资格或博士学位后到国外进修一年以上，或在全球五百强企业中担任中层以上岗位两年的人员，首次申报，可按实际水平和能力直接申报相应档次资格,</w:t>
      </w:r>
      <w:r w:rsidRPr="00F841A4">
        <w:rPr>
          <w:rFonts w:ascii="仿宋" w:eastAsia="仿宋" w:hAnsi="仿宋" w:cs="宋体" w:hint="eastAsia"/>
          <w:color w:val="auto"/>
          <w:kern w:val="1"/>
          <w:szCs w:val="21"/>
        </w:rPr>
        <w:t xml:space="preserve"> 且需提供足以说明其专业技术工作能力、学术水平的业绩成果材料，</w:t>
      </w:r>
      <w:r w:rsidRPr="00F841A4">
        <w:rPr>
          <w:rFonts w:ascii="仿宋" w:eastAsia="仿宋" w:hAnsi="仿宋" w:cs="宋体"/>
          <w:color w:val="auto"/>
          <w:kern w:val="1"/>
          <w:szCs w:val="21"/>
        </w:rPr>
        <w:t>其业绩应在国外取得视为有效专业技术业绩</w:t>
      </w:r>
      <w:r w:rsidRPr="00F841A4">
        <w:rPr>
          <w:rFonts w:ascii="仿宋" w:eastAsia="仿宋" w:hAnsi="仿宋" w:cs="宋体" w:hint="eastAsia"/>
          <w:color w:val="auto"/>
          <w:kern w:val="1"/>
          <w:szCs w:val="21"/>
        </w:rPr>
        <w:t>（</w:t>
      </w:r>
      <w:r w:rsidRPr="00F841A4">
        <w:rPr>
          <w:rFonts w:ascii="仿宋" w:eastAsia="仿宋" w:hAnsi="仿宋" w:cs="宋体" w:hint="eastAsia"/>
          <w:bCs/>
          <w:color w:val="auto"/>
          <w:kern w:val="1"/>
          <w:szCs w:val="21"/>
        </w:rPr>
        <w:t>粤人发</w:t>
      </w:r>
      <w:r w:rsidRPr="00F841A4">
        <w:rPr>
          <w:rFonts w:ascii="仿宋" w:eastAsia="仿宋" w:hAnsi="仿宋" w:hint="eastAsia"/>
          <w:color w:val="auto"/>
          <w:kern w:val="1"/>
          <w:szCs w:val="21"/>
        </w:rPr>
        <w:t>〔2003〕</w:t>
      </w:r>
      <w:r w:rsidRPr="00F841A4">
        <w:rPr>
          <w:rFonts w:ascii="仿宋" w:eastAsia="仿宋" w:hAnsi="仿宋" w:cs="宋体" w:hint="eastAsia"/>
          <w:bCs/>
          <w:color w:val="auto"/>
          <w:kern w:val="1"/>
          <w:szCs w:val="21"/>
        </w:rPr>
        <w:t>178号</w:t>
      </w:r>
      <w:r w:rsidRPr="00F841A4">
        <w:rPr>
          <w:rFonts w:ascii="仿宋" w:eastAsia="仿宋" w:hAnsi="仿宋" w:cs="宋体" w:hint="eastAsia"/>
          <w:color w:val="auto"/>
          <w:kern w:val="1"/>
          <w:szCs w:val="21"/>
        </w:rPr>
        <w:t>）</w:t>
      </w:r>
      <w:r w:rsidRPr="00F841A4">
        <w:rPr>
          <w:rFonts w:ascii="仿宋" w:eastAsia="仿宋" w:hAnsi="仿宋" w:cs="宋体"/>
          <w:color w:val="auto"/>
          <w:kern w:val="1"/>
          <w:szCs w:val="21"/>
        </w:rPr>
        <w:t>。继续教育条件不作为评审的必备条件。</w:t>
      </w:r>
      <w:r w:rsidRPr="00F841A4">
        <w:rPr>
          <w:rFonts w:ascii="仿宋" w:eastAsia="仿宋" w:hAnsi="仿宋" w:cs="宋体" w:hint="eastAsia"/>
          <w:color w:val="auto"/>
          <w:kern w:val="1"/>
          <w:szCs w:val="21"/>
        </w:rPr>
        <w:t>上述人员在国外取得的学历(学位)，须按国家有关规定，办理认证证明；其专业技术工作能力、学术水平的业绩成果材料的真实性由我国驻外使(领)馆出具证明，或由国内三位及以上同行专家进行专业鉴定；在全球五百强企业的任职证明由我国驻所在国的使(领)馆出具。（</w:t>
      </w:r>
      <w:r w:rsidRPr="00F841A4">
        <w:rPr>
          <w:rFonts w:ascii="仿宋" w:eastAsia="仿宋" w:hAnsi="仿宋" w:cs="宋体" w:hint="eastAsia"/>
          <w:bCs/>
          <w:color w:val="auto"/>
          <w:kern w:val="1"/>
          <w:szCs w:val="21"/>
        </w:rPr>
        <w:t>粤人发</w:t>
      </w:r>
      <w:r w:rsidRPr="00F841A4">
        <w:rPr>
          <w:rFonts w:ascii="仿宋" w:eastAsia="仿宋" w:hAnsi="仿宋" w:hint="eastAsia"/>
          <w:color w:val="auto"/>
          <w:kern w:val="1"/>
          <w:szCs w:val="21"/>
        </w:rPr>
        <w:t>〔2004〕</w:t>
      </w:r>
      <w:r w:rsidRPr="00F841A4">
        <w:rPr>
          <w:rFonts w:ascii="仿宋" w:eastAsia="仿宋" w:hAnsi="仿宋" w:cs="宋体" w:hint="eastAsia"/>
          <w:bCs/>
          <w:color w:val="auto"/>
          <w:kern w:val="1"/>
          <w:szCs w:val="21"/>
        </w:rPr>
        <w:t>223号</w:t>
      </w:r>
      <w:r w:rsidRPr="00F841A4">
        <w:rPr>
          <w:rFonts w:ascii="仿宋" w:eastAsia="仿宋" w:hAnsi="仿宋" w:cs="宋体" w:hint="eastAsia"/>
          <w:color w:val="auto"/>
          <w:kern w:val="1"/>
          <w:szCs w:val="21"/>
        </w:rPr>
        <w:t>）</w:t>
      </w:r>
    </w:p>
    <w:p w:rsidR="007B0738" w:rsidRPr="00F841A4" w:rsidRDefault="00D57A34">
      <w:pPr>
        <w:ind w:firstLine="420"/>
        <w:rPr>
          <w:rFonts w:ascii="仿宋" w:eastAsia="仿宋" w:hAnsi="仿宋" w:cs="宋体"/>
          <w:color w:val="auto"/>
          <w:kern w:val="1"/>
          <w:szCs w:val="21"/>
        </w:rPr>
      </w:pPr>
      <w:r w:rsidRPr="00F841A4">
        <w:rPr>
          <w:rFonts w:ascii="仿宋" w:eastAsia="仿宋" w:hAnsi="仿宋" w:cs="宋体"/>
          <w:color w:val="auto"/>
          <w:kern w:val="1"/>
          <w:szCs w:val="21"/>
        </w:rPr>
        <w:t>③</w:t>
      </w:r>
      <w:r w:rsidRPr="00F841A4">
        <w:rPr>
          <w:rFonts w:ascii="仿宋" w:eastAsia="仿宋" w:hAnsi="仿宋" w:cs="宋体"/>
          <w:b/>
          <w:color w:val="auto"/>
          <w:kern w:val="1"/>
          <w:szCs w:val="21"/>
        </w:rPr>
        <w:t>博士后研究人员</w:t>
      </w:r>
      <w:r w:rsidRPr="00F841A4">
        <w:rPr>
          <w:rFonts w:ascii="仿宋" w:eastAsia="仿宋" w:hAnsi="仿宋" w:cs="宋体"/>
          <w:color w:val="auto"/>
          <w:kern w:val="1"/>
          <w:szCs w:val="21"/>
        </w:rPr>
        <w:t>不受户籍、人事关系、国籍及进站限制。继续教育不作为评审的必备条件。</w:t>
      </w:r>
      <w:r w:rsidRPr="00F841A4">
        <w:rPr>
          <w:rFonts w:ascii="仿宋" w:eastAsia="仿宋" w:hAnsi="仿宋" w:cs="宋体" w:hint="eastAsia"/>
          <w:color w:val="auto"/>
          <w:kern w:val="1"/>
          <w:szCs w:val="21"/>
        </w:rPr>
        <w:t>博士后研究人员获博士学位后的业绩成果可与在站期间获得的业绩成果合并计算（</w:t>
      </w:r>
      <w:r w:rsidRPr="00F841A4">
        <w:rPr>
          <w:rFonts w:ascii="仿宋" w:eastAsia="仿宋" w:hAnsi="仿宋" w:cs="宋体" w:hint="eastAsia"/>
          <w:bCs/>
          <w:color w:val="auto"/>
          <w:kern w:val="1"/>
          <w:szCs w:val="21"/>
        </w:rPr>
        <w:t>粤人发</w:t>
      </w:r>
      <w:r w:rsidRPr="00F841A4">
        <w:rPr>
          <w:rFonts w:ascii="仿宋" w:eastAsia="仿宋" w:hAnsi="仿宋" w:hint="eastAsia"/>
          <w:color w:val="auto"/>
          <w:kern w:val="1"/>
          <w:szCs w:val="21"/>
        </w:rPr>
        <w:t>〔2004〕</w:t>
      </w:r>
      <w:r w:rsidRPr="00F841A4">
        <w:rPr>
          <w:rFonts w:ascii="仿宋" w:eastAsia="仿宋" w:hAnsi="仿宋" w:cs="宋体" w:hint="eastAsia"/>
          <w:bCs/>
          <w:color w:val="auto"/>
          <w:kern w:val="1"/>
          <w:szCs w:val="21"/>
        </w:rPr>
        <w:t>223号</w:t>
      </w:r>
      <w:r w:rsidRPr="00F841A4">
        <w:rPr>
          <w:rFonts w:ascii="仿宋" w:eastAsia="仿宋" w:hAnsi="仿宋" w:cs="宋体" w:hint="eastAsia"/>
          <w:color w:val="auto"/>
          <w:kern w:val="1"/>
          <w:szCs w:val="21"/>
        </w:rPr>
        <w:t>）。</w:t>
      </w:r>
    </w:p>
    <w:p w:rsidR="007B0738" w:rsidRPr="00F841A4" w:rsidRDefault="00D57A34">
      <w:pPr>
        <w:spacing w:line="276" w:lineRule="auto"/>
        <w:ind w:firstLine="420"/>
        <w:rPr>
          <w:rFonts w:ascii="仿宋" w:eastAsia="仿宋" w:hAnsi="仿宋" w:cs="宋体"/>
          <w:bCs/>
          <w:color w:val="auto"/>
          <w:kern w:val="1"/>
          <w:szCs w:val="21"/>
        </w:rPr>
      </w:pPr>
      <w:r w:rsidRPr="00F841A4">
        <w:rPr>
          <w:rFonts w:ascii="仿宋" w:eastAsia="仿宋" w:hAnsi="仿宋" w:cs="宋体" w:hint="eastAsia"/>
          <w:color w:val="auto"/>
          <w:kern w:val="1"/>
          <w:szCs w:val="21"/>
        </w:rPr>
        <w:t>④</w:t>
      </w:r>
      <w:r w:rsidRPr="00F841A4">
        <w:rPr>
          <w:rFonts w:ascii="仿宋" w:eastAsia="仿宋" w:hAnsi="仿宋" w:hint="eastAsia"/>
          <w:b/>
          <w:color w:val="auto"/>
          <w:kern w:val="1"/>
          <w:szCs w:val="21"/>
        </w:rPr>
        <w:t xml:space="preserve">突出贡献人员  </w:t>
      </w:r>
      <w:r w:rsidRPr="00F841A4">
        <w:rPr>
          <w:rFonts w:ascii="仿宋" w:eastAsia="仿宋" w:hAnsi="仿宋" w:hint="eastAsia"/>
          <w:color w:val="auto"/>
          <w:kern w:val="1"/>
          <w:szCs w:val="21"/>
        </w:rPr>
        <w:t xml:space="preserve"> 执行《广东省人力资源和社会保障厅关于突出贡献人员专业技术资格评定的暂行办法》。</w:t>
      </w:r>
      <w:r w:rsidRPr="00F841A4">
        <w:rPr>
          <w:rFonts w:ascii="仿宋" w:eastAsia="仿宋" w:hAnsi="仿宋" w:cs="宋体" w:hint="eastAsia"/>
          <w:color w:val="auto"/>
          <w:kern w:val="1"/>
          <w:szCs w:val="21"/>
        </w:rPr>
        <w:t>（</w:t>
      </w:r>
      <w:r w:rsidRPr="00F841A4">
        <w:rPr>
          <w:rFonts w:ascii="仿宋" w:eastAsia="仿宋" w:hAnsi="仿宋" w:hint="eastAsia"/>
          <w:color w:val="auto"/>
          <w:kern w:val="1"/>
          <w:szCs w:val="21"/>
        </w:rPr>
        <w:t>粤人社发〔2012〕38号</w:t>
      </w:r>
      <w:r w:rsidRPr="00F841A4">
        <w:rPr>
          <w:rFonts w:ascii="仿宋" w:eastAsia="仿宋" w:hAnsi="仿宋" w:cs="宋体" w:hint="eastAsia"/>
          <w:bCs/>
          <w:color w:val="auto"/>
          <w:kern w:val="1"/>
          <w:szCs w:val="21"/>
        </w:rPr>
        <w:t>）</w:t>
      </w:r>
    </w:p>
    <w:p w:rsidR="004502CB" w:rsidRPr="00F841A4" w:rsidRDefault="004502CB">
      <w:pPr>
        <w:spacing w:line="276" w:lineRule="auto"/>
        <w:ind w:firstLine="420"/>
        <w:rPr>
          <w:rFonts w:ascii="仿宋" w:eastAsia="仿宋" w:hAnsi="仿宋"/>
          <w:color w:val="auto"/>
          <w:kern w:val="1"/>
          <w:szCs w:val="21"/>
        </w:rPr>
      </w:pPr>
    </w:p>
    <w:sectPr w:rsidR="004502CB" w:rsidRPr="00F841A4" w:rsidSect="003178FE">
      <w:headerReference w:type="default" r:id="rId8"/>
      <w:footerReference w:type="default" r:id="rId9"/>
      <w:pgSz w:w="16840" w:h="11907" w:orient="landscape"/>
      <w:pgMar w:top="720" w:right="720" w:bottom="720" w:left="720" w:header="567" w:footer="397" w:gutter="0"/>
      <w:cols w:space="720"/>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04B6" w:rsidRDefault="00CE04B6" w:rsidP="007B0738">
      <w:r>
        <w:separator/>
      </w:r>
    </w:p>
  </w:endnote>
  <w:endnote w:type="continuationSeparator" w:id="0">
    <w:p w:rsidR="00CE04B6" w:rsidRDefault="00CE04B6" w:rsidP="007B07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embedRegular r:id="rId1" w:subsetted="1" w:fontKey="{24A98ABD-E536-48BD-BD66-C3317C8546F8}"/>
    <w:embedBold r:id="rId2" w:subsetted="1" w:fontKey="{F73D1353-48ED-4F31-8ED3-85878C3A7793}"/>
  </w:font>
  <w:font w:name="仿宋">
    <w:panose1 w:val="02010609060101010101"/>
    <w:charset w:val="86"/>
    <w:family w:val="modern"/>
    <w:pitch w:val="fixed"/>
    <w:sig w:usb0="800002BF" w:usb1="38CF7CFA" w:usb2="00000016" w:usb3="00000000" w:csb0="00040001" w:csb1="00000000"/>
    <w:embedRegular r:id="rId3" w:subsetted="1" w:fontKey="{C290DB30-83B5-4A8E-BE0F-420A667576E8}"/>
    <w:embedBold r:id="rId4" w:subsetted="1" w:fontKey="{246B4C45-4B90-4088-90CE-27273FDAE2CE}"/>
  </w:font>
  <w:font w:name="微软雅黑">
    <w:panose1 w:val="020B0503020204020204"/>
    <w:charset w:val="86"/>
    <w:family w:val="swiss"/>
    <w:pitch w:val="variable"/>
    <w:sig w:usb0="80000287" w:usb1="280F3C52" w:usb2="00000016" w:usb3="00000000" w:csb0="0004001F" w:csb1="00000000"/>
    <w:embedBold r:id="rId5" w:subsetted="1" w:fontKey="{5190C976-A22A-4310-9B95-A00DD7CE685C}"/>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738" w:rsidRDefault="00733720">
    <w:pPr>
      <w:pStyle w:val="a5"/>
      <w:jc w:val="center"/>
    </w:pPr>
    <w:r>
      <w:pict>
        <v:shapetype id="_x0000_t202" coordsize="21600,21600" o:spt="202" path="m,l,21600r21600,l21600,xe">
          <v:stroke joinstyle="miter"/>
          <v:path gradientshapeok="t" o:connecttype="rect"/>
        </v:shapetype>
        <v:shape id="文本框 2056" o:spid="_x0000_s3073" type="#_x0000_t202" style="position:absolute;left:0;text-align:left;margin-left:0;margin-top:0;width:2in;height:2in;z-index:1;mso-wrap-style:none;mso-position-horizontal:center;mso-position-horizontal-relative:margin" o:gfxdata="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cifdr9MAAAAFAQAADwAAAAAAAAABACAAAAAiAAAAZHJzL2Rvd25yZXYu&#10;eG1sUEsBAhQAFAAAAAgAh07iQN2rjybHAQAAcAMAAA4AAAAAAAAAAQAgAAAAIgEAAGRycy9lMm9E&#10;b2MueG1sUEsFBgAAAAAGAAYAWQEAAFsFAAAAAA==&#10;" filled="f" stroked="f" strokeweight="1pt">
          <v:textbox style="mso-fit-shape-to-text:t" inset="0,0,0,0">
            <w:txbxContent>
              <w:p w:rsidR="007B0738" w:rsidRDefault="00733720">
                <w:pPr>
                  <w:pStyle w:val="a5"/>
                </w:pPr>
                <w:r>
                  <w:rPr>
                    <w:rFonts w:hint="eastAsia"/>
                  </w:rPr>
                  <w:fldChar w:fldCharType="begin"/>
                </w:r>
                <w:r w:rsidR="00D57A34">
                  <w:rPr>
                    <w:rFonts w:hint="eastAsia"/>
                    <w:lang w:eastAsia="zh-CN"/>
                  </w:rPr>
                  <w:instrText xml:space="preserve"> PAGE  \* MERGEFORMAT </w:instrText>
                </w:r>
                <w:r>
                  <w:rPr>
                    <w:rFonts w:hint="eastAsia"/>
                  </w:rPr>
                  <w:fldChar w:fldCharType="separate"/>
                </w:r>
                <w:r w:rsidR="00E05BBE">
                  <w:rPr>
                    <w:noProof/>
                  </w:rPr>
                  <w:t>2</w:t>
                </w:r>
                <w:r>
                  <w:rPr>
                    <w:rFonts w:hint="eastAsia"/>
                  </w:rPr>
                  <w:fldChar w:fldCharType="end"/>
                </w:r>
              </w:p>
            </w:txbxContent>
          </v:textbox>
          <w10:wrap anchorx="margin"/>
        </v:shape>
      </w:pict>
    </w:r>
  </w:p>
  <w:p w:rsidR="007B0738" w:rsidRDefault="007B073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04B6" w:rsidRDefault="00CE04B6" w:rsidP="007B0738">
      <w:r>
        <w:separator/>
      </w:r>
    </w:p>
  </w:footnote>
  <w:footnote w:type="continuationSeparator" w:id="0">
    <w:p w:rsidR="00CE04B6" w:rsidRDefault="00CE04B6" w:rsidP="007B07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738" w:rsidRDefault="007B0738">
    <w:pPr>
      <w:pStyle w:val="a6"/>
      <w:pBdr>
        <w:bottom w:val="none" w:sz="0" w:space="0" w:color="auto"/>
      </w:pBdr>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3BCCA2"/>
    <w:multiLevelType w:val="singleLevel"/>
    <w:tmpl w:val="FF3BCCA2"/>
    <w:lvl w:ilvl="0">
      <w:start w:val="2"/>
      <w:numFmt w:val="chineseCounting"/>
      <w:suff w:val="nothing"/>
      <w:lvlText w:val="（%1）"/>
      <w:lvlJc w:val="left"/>
      <w:pPr>
        <w:ind w:left="627" w:firstLine="0"/>
      </w:pPr>
      <w:rPr>
        <w:rFonts w:hint="eastAsia"/>
      </w:rPr>
    </w:lvl>
  </w:abstractNum>
  <w:abstractNum w:abstractNumId="1">
    <w:nsid w:val="00000005"/>
    <w:multiLevelType w:val="singleLevel"/>
    <w:tmpl w:val="00000005"/>
    <w:lvl w:ilvl="0">
      <w:start w:val="3"/>
      <w:numFmt w:val="decimal"/>
      <w:suff w:val="nothing"/>
      <w:lvlText w:val="%1、"/>
      <w:lvlJc w:val="left"/>
    </w:lvl>
  </w:abstractNum>
  <w:abstractNum w:abstractNumId="2">
    <w:nsid w:val="01CAA1E2"/>
    <w:multiLevelType w:val="singleLevel"/>
    <w:tmpl w:val="01CAA1E2"/>
    <w:lvl w:ilvl="0">
      <w:start w:val="2"/>
      <w:numFmt w:val="decimal"/>
      <w:suff w:val="nothing"/>
      <w:lvlText w:val="%1、"/>
      <w:lvlJc w:val="left"/>
    </w:lvl>
  </w:abstractNum>
  <w:abstractNum w:abstractNumId="3">
    <w:nsid w:val="09AD7A62"/>
    <w:multiLevelType w:val="singleLevel"/>
    <w:tmpl w:val="09AD7A62"/>
    <w:lvl w:ilvl="0">
      <w:start w:val="2"/>
      <w:numFmt w:val="decimal"/>
      <w:suff w:val="nothing"/>
      <w:lvlText w:val="%1、"/>
      <w:lvlJc w:val="left"/>
    </w:lvl>
  </w:abstractNum>
  <w:abstractNum w:abstractNumId="4">
    <w:nsid w:val="1ABE0564"/>
    <w:multiLevelType w:val="singleLevel"/>
    <w:tmpl w:val="1ABE0564"/>
    <w:lvl w:ilvl="0">
      <w:start w:val="1"/>
      <w:numFmt w:val="decimal"/>
      <w:suff w:val="nothing"/>
      <w:lvlText w:val="%1、"/>
      <w:lvlJc w:val="left"/>
    </w:lvl>
  </w:abstractNum>
  <w:abstractNum w:abstractNumId="5">
    <w:nsid w:val="51CAF00B"/>
    <w:multiLevelType w:val="singleLevel"/>
    <w:tmpl w:val="51CAF00B"/>
    <w:lvl w:ilvl="0">
      <w:start w:val="4"/>
      <w:numFmt w:val="chineseCounting"/>
      <w:suff w:val="nothing"/>
      <w:lvlText w:val="%1、"/>
      <w:lvlJc w:val="left"/>
      <w:rPr>
        <w:rFonts w:hint="eastAsia"/>
      </w:rPr>
    </w:lvl>
  </w:abstractNum>
  <w:abstractNum w:abstractNumId="6">
    <w:nsid w:val="5A622E5E"/>
    <w:multiLevelType w:val="singleLevel"/>
    <w:tmpl w:val="5A622E5E"/>
    <w:lvl w:ilvl="0">
      <w:start w:val="2"/>
      <w:numFmt w:val="decimal"/>
      <w:suff w:val="nothing"/>
      <w:lvlText w:val="%1、"/>
      <w:lvlJc w:val="left"/>
    </w:lvl>
  </w:abstractNum>
  <w:abstractNum w:abstractNumId="7">
    <w:nsid w:val="5B9478D0"/>
    <w:multiLevelType w:val="singleLevel"/>
    <w:tmpl w:val="5B9478D0"/>
    <w:lvl w:ilvl="0">
      <w:start w:val="4"/>
      <w:numFmt w:val="decimal"/>
      <w:suff w:val="nothing"/>
      <w:lvlText w:val="%1、"/>
      <w:lvlJc w:val="left"/>
    </w:lvl>
  </w:abstractNum>
  <w:abstractNum w:abstractNumId="8">
    <w:nsid w:val="757B8EEA"/>
    <w:multiLevelType w:val="singleLevel"/>
    <w:tmpl w:val="757B8EEA"/>
    <w:lvl w:ilvl="0">
      <w:start w:val="2"/>
      <w:numFmt w:val="chineseCounting"/>
      <w:suff w:val="nothing"/>
      <w:lvlText w:val="（%1）"/>
      <w:lvlJc w:val="left"/>
      <w:pPr>
        <w:ind w:left="642" w:firstLine="0"/>
      </w:pPr>
      <w:rPr>
        <w:rFonts w:hint="eastAsia"/>
      </w:rPr>
    </w:lvl>
  </w:abstractNum>
  <w:num w:numId="1">
    <w:abstractNumId w:val="2"/>
  </w:num>
  <w:num w:numId="2">
    <w:abstractNumId w:val="1"/>
  </w:num>
  <w:num w:numId="3">
    <w:abstractNumId w:val="8"/>
  </w:num>
  <w:num w:numId="4">
    <w:abstractNumId w:val="6"/>
  </w:num>
  <w:num w:numId="5">
    <w:abstractNumId w:val="0"/>
  </w:num>
  <w:num w:numId="6">
    <w:abstractNumId w:val="3"/>
  </w:num>
  <w:num w:numId="7">
    <w:abstractNumId w:val="5"/>
  </w:num>
  <w:num w:numId="8">
    <w:abstractNumId w:val="7"/>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TrueTypeFonts/>
  <w:saveSubsetFonts/>
  <w:bordersDoNotSurroundHeader/>
  <w:bordersDoNotSurroundFooter/>
  <w:gutterAtTop/>
  <w:proofState w:spelling="clean"/>
  <w:stylePaneFormatFilter w:val="3F01"/>
  <w:doNotTrackMoves/>
  <w:defaultTabStop w:val="420"/>
  <w:drawingGridHorizontalSpacing w:val="105"/>
  <w:drawingGridVerticalSpacing w:val="0"/>
  <w:displayHorizontalDrawingGridEvery w:val="2"/>
  <w:noPunctuationKerning/>
  <w:characterSpacingControl w:val="doNotCompress"/>
  <w:doNotValidateAgainstSchema/>
  <w:doNotDemarcateInvalidXml/>
  <w:hdrShapeDefaults>
    <o:shapedefaults v:ext="edit" spidmax="23554" fillcolor="white">
      <v:fill color="white"/>
      <v:stroke weight="1pt"/>
    </o:shapedefaults>
    <o:shapelayout v:ext="edit">
      <o:idmap v:ext="edit" data="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20088"/>
    <w:rsid w:val="00046C26"/>
    <w:rsid w:val="0009018C"/>
    <w:rsid w:val="00094FCC"/>
    <w:rsid w:val="000A4E87"/>
    <w:rsid w:val="000D4693"/>
    <w:rsid w:val="00101312"/>
    <w:rsid w:val="001064F9"/>
    <w:rsid w:val="0011296A"/>
    <w:rsid w:val="00114950"/>
    <w:rsid w:val="00115B31"/>
    <w:rsid w:val="00130959"/>
    <w:rsid w:val="00145334"/>
    <w:rsid w:val="001466D8"/>
    <w:rsid w:val="001470B6"/>
    <w:rsid w:val="00153A9A"/>
    <w:rsid w:val="001553C3"/>
    <w:rsid w:val="00167380"/>
    <w:rsid w:val="00167CA4"/>
    <w:rsid w:val="00172A27"/>
    <w:rsid w:val="0018757F"/>
    <w:rsid w:val="001A360B"/>
    <w:rsid w:val="001A427A"/>
    <w:rsid w:val="001E3FD6"/>
    <w:rsid w:val="002628A6"/>
    <w:rsid w:val="0026532F"/>
    <w:rsid w:val="00282B60"/>
    <w:rsid w:val="00291D64"/>
    <w:rsid w:val="002D0B47"/>
    <w:rsid w:val="002D42C5"/>
    <w:rsid w:val="002D47BD"/>
    <w:rsid w:val="002E41B0"/>
    <w:rsid w:val="002E5A66"/>
    <w:rsid w:val="0030305F"/>
    <w:rsid w:val="0031697E"/>
    <w:rsid w:val="003178FE"/>
    <w:rsid w:val="00332A10"/>
    <w:rsid w:val="003422C6"/>
    <w:rsid w:val="00344020"/>
    <w:rsid w:val="00353776"/>
    <w:rsid w:val="00367364"/>
    <w:rsid w:val="00387A8D"/>
    <w:rsid w:val="003A1E90"/>
    <w:rsid w:val="003C7D7A"/>
    <w:rsid w:val="003D7C9B"/>
    <w:rsid w:val="0040635B"/>
    <w:rsid w:val="00417524"/>
    <w:rsid w:val="00431055"/>
    <w:rsid w:val="004502CB"/>
    <w:rsid w:val="00451DC7"/>
    <w:rsid w:val="00453C83"/>
    <w:rsid w:val="00464B71"/>
    <w:rsid w:val="004667D4"/>
    <w:rsid w:val="00467CD0"/>
    <w:rsid w:val="00473D48"/>
    <w:rsid w:val="004755C9"/>
    <w:rsid w:val="00495F66"/>
    <w:rsid w:val="0049668A"/>
    <w:rsid w:val="004E0609"/>
    <w:rsid w:val="004E1A6D"/>
    <w:rsid w:val="004E1CAA"/>
    <w:rsid w:val="004F6BA8"/>
    <w:rsid w:val="00503BC6"/>
    <w:rsid w:val="00504CA5"/>
    <w:rsid w:val="005327A5"/>
    <w:rsid w:val="0055055D"/>
    <w:rsid w:val="0055357D"/>
    <w:rsid w:val="0057557D"/>
    <w:rsid w:val="005A28A0"/>
    <w:rsid w:val="005A3A18"/>
    <w:rsid w:val="005D5ACE"/>
    <w:rsid w:val="005E3404"/>
    <w:rsid w:val="005F60E2"/>
    <w:rsid w:val="00630A2D"/>
    <w:rsid w:val="00631440"/>
    <w:rsid w:val="00645AC4"/>
    <w:rsid w:val="00673D42"/>
    <w:rsid w:val="006B49C8"/>
    <w:rsid w:val="006D689C"/>
    <w:rsid w:val="006F02C9"/>
    <w:rsid w:val="006F7848"/>
    <w:rsid w:val="00710ED2"/>
    <w:rsid w:val="00717889"/>
    <w:rsid w:val="007302BD"/>
    <w:rsid w:val="00733720"/>
    <w:rsid w:val="007359A6"/>
    <w:rsid w:val="00772490"/>
    <w:rsid w:val="007874DA"/>
    <w:rsid w:val="007A506B"/>
    <w:rsid w:val="007A5229"/>
    <w:rsid w:val="007B0738"/>
    <w:rsid w:val="007B529A"/>
    <w:rsid w:val="007C6821"/>
    <w:rsid w:val="007D064B"/>
    <w:rsid w:val="007D6966"/>
    <w:rsid w:val="00813F4C"/>
    <w:rsid w:val="008170DE"/>
    <w:rsid w:val="0085450E"/>
    <w:rsid w:val="0086260C"/>
    <w:rsid w:val="00875F75"/>
    <w:rsid w:val="008A2639"/>
    <w:rsid w:val="008C0FA9"/>
    <w:rsid w:val="008E24BC"/>
    <w:rsid w:val="008E48BC"/>
    <w:rsid w:val="008E49AB"/>
    <w:rsid w:val="00902E8C"/>
    <w:rsid w:val="00911624"/>
    <w:rsid w:val="00926FB4"/>
    <w:rsid w:val="009308E2"/>
    <w:rsid w:val="00937505"/>
    <w:rsid w:val="0093768A"/>
    <w:rsid w:val="00937DC8"/>
    <w:rsid w:val="00965EB9"/>
    <w:rsid w:val="009817FF"/>
    <w:rsid w:val="0098558C"/>
    <w:rsid w:val="00990F03"/>
    <w:rsid w:val="009E2FBB"/>
    <w:rsid w:val="009E4BB4"/>
    <w:rsid w:val="009E7DA7"/>
    <w:rsid w:val="009F6EE9"/>
    <w:rsid w:val="00A43FA7"/>
    <w:rsid w:val="00AA4C35"/>
    <w:rsid w:val="00AB6A55"/>
    <w:rsid w:val="00AB78A2"/>
    <w:rsid w:val="00AD475B"/>
    <w:rsid w:val="00AF6FC8"/>
    <w:rsid w:val="00B15A7E"/>
    <w:rsid w:val="00B22276"/>
    <w:rsid w:val="00B308B5"/>
    <w:rsid w:val="00B436EC"/>
    <w:rsid w:val="00B44ECF"/>
    <w:rsid w:val="00B55A01"/>
    <w:rsid w:val="00B70140"/>
    <w:rsid w:val="00B754D3"/>
    <w:rsid w:val="00B829F8"/>
    <w:rsid w:val="00BA2083"/>
    <w:rsid w:val="00BB7E33"/>
    <w:rsid w:val="00BC07DE"/>
    <w:rsid w:val="00BC08D8"/>
    <w:rsid w:val="00BC4B74"/>
    <w:rsid w:val="00BC6885"/>
    <w:rsid w:val="00BD5989"/>
    <w:rsid w:val="00C36D76"/>
    <w:rsid w:val="00C52A51"/>
    <w:rsid w:val="00C6438D"/>
    <w:rsid w:val="00C766F0"/>
    <w:rsid w:val="00C81C9A"/>
    <w:rsid w:val="00C8354A"/>
    <w:rsid w:val="00C914EF"/>
    <w:rsid w:val="00CA1287"/>
    <w:rsid w:val="00CD40E0"/>
    <w:rsid w:val="00CE04B6"/>
    <w:rsid w:val="00CF21D9"/>
    <w:rsid w:val="00D0103F"/>
    <w:rsid w:val="00D14769"/>
    <w:rsid w:val="00D30B4E"/>
    <w:rsid w:val="00D57A34"/>
    <w:rsid w:val="00D64117"/>
    <w:rsid w:val="00D74E5F"/>
    <w:rsid w:val="00DB2ADD"/>
    <w:rsid w:val="00DF770B"/>
    <w:rsid w:val="00E05BBE"/>
    <w:rsid w:val="00E20A39"/>
    <w:rsid w:val="00E44C52"/>
    <w:rsid w:val="00E605BE"/>
    <w:rsid w:val="00E62140"/>
    <w:rsid w:val="00EA5EB3"/>
    <w:rsid w:val="00EA6D08"/>
    <w:rsid w:val="00EB4B1A"/>
    <w:rsid w:val="00EB7983"/>
    <w:rsid w:val="00ED3DE1"/>
    <w:rsid w:val="00EF10B1"/>
    <w:rsid w:val="00F227A7"/>
    <w:rsid w:val="00F4215A"/>
    <w:rsid w:val="00F6016F"/>
    <w:rsid w:val="00F60CB0"/>
    <w:rsid w:val="00F756EE"/>
    <w:rsid w:val="00F841A4"/>
    <w:rsid w:val="00F91F5D"/>
    <w:rsid w:val="00FB27F1"/>
    <w:rsid w:val="00FD0114"/>
    <w:rsid w:val="01016DA0"/>
    <w:rsid w:val="015E6037"/>
    <w:rsid w:val="01A31A36"/>
    <w:rsid w:val="02782B9A"/>
    <w:rsid w:val="029056B5"/>
    <w:rsid w:val="02937488"/>
    <w:rsid w:val="03B36EA6"/>
    <w:rsid w:val="041779E6"/>
    <w:rsid w:val="04845070"/>
    <w:rsid w:val="056309F7"/>
    <w:rsid w:val="057E1B0C"/>
    <w:rsid w:val="05D4397B"/>
    <w:rsid w:val="062F5315"/>
    <w:rsid w:val="066645A5"/>
    <w:rsid w:val="071D3B0F"/>
    <w:rsid w:val="07A815D9"/>
    <w:rsid w:val="07AB3C04"/>
    <w:rsid w:val="07CA7540"/>
    <w:rsid w:val="08921398"/>
    <w:rsid w:val="092921D3"/>
    <w:rsid w:val="09705DE2"/>
    <w:rsid w:val="09725F94"/>
    <w:rsid w:val="09885167"/>
    <w:rsid w:val="0A0977DC"/>
    <w:rsid w:val="0A100FFF"/>
    <w:rsid w:val="0ACD4516"/>
    <w:rsid w:val="0AE64A88"/>
    <w:rsid w:val="0B726ECE"/>
    <w:rsid w:val="0B8B589E"/>
    <w:rsid w:val="0BBC1254"/>
    <w:rsid w:val="0CAA5C58"/>
    <w:rsid w:val="0D2D1AB1"/>
    <w:rsid w:val="0D446AA0"/>
    <w:rsid w:val="0D744239"/>
    <w:rsid w:val="0DA31660"/>
    <w:rsid w:val="0DD51995"/>
    <w:rsid w:val="0DFC04CF"/>
    <w:rsid w:val="0E2672DA"/>
    <w:rsid w:val="0E2E7056"/>
    <w:rsid w:val="0E83534E"/>
    <w:rsid w:val="0F2E7D69"/>
    <w:rsid w:val="0FD41524"/>
    <w:rsid w:val="0FDA3865"/>
    <w:rsid w:val="0FDE463C"/>
    <w:rsid w:val="0FFD4BE1"/>
    <w:rsid w:val="11834C33"/>
    <w:rsid w:val="11A51010"/>
    <w:rsid w:val="11BE264F"/>
    <w:rsid w:val="11C337FD"/>
    <w:rsid w:val="11D44AE9"/>
    <w:rsid w:val="121F41B1"/>
    <w:rsid w:val="12486D8E"/>
    <w:rsid w:val="129E0FA3"/>
    <w:rsid w:val="130D3397"/>
    <w:rsid w:val="1322743A"/>
    <w:rsid w:val="139342A5"/>
    <w:rsid w:val="13D06B1A"/>
    <w:rsid w:val="149F1DD8"/>
    <w:rsid w:val="155F231A"/>
    <w:rsid w:val="15D65BC0"/>
    <w:rsid w:val="18390C2A"/>
    <w:rsid w:val="18555395"/>
    <w:rsid w:val="193C08A6"/>
    <w:rsid w:val="19771752"/>
    <w:rsid w:val="19BD0BBB"/>
    <w:rsid w:val="19BE43A6"/>
    <w:rsid w:val="1A4024A9"/>
    <w:rsid w:val="1AB35DAF"/>
    <w:rsid w:val="1BAC7496"/>
    <w:rsid w:val="1BCA30E7"/>
    <w:rsid w:val="1C3E58D5"/>
    <w:rsid w:val="1C8B6E26"/>
    <w:rsid w:val="1D045597"/>
    <w:rsid w:val="1D3A6E92"/>
    <w:rsid w:val="1DC00C44"/>
    <w:rsid w:val="1DFE3055"/>
    <w:rsid w:val="1E1B1C72"/>
    <w:rsid w:val="1FE1440F"/>
    <w:rsid w:val="203C23AE"/>
    <w:rsid w:val="2045581B"/>
    <w:rsid w:val="21577E1A"/>
    <w:rsid w:val="22402E3D"/>
    <w:rsid w:val="227F0975"/>
    <w:rsid w:val="23450A08"/>
    <w:rsid w:val="23EB4342"/>
    <w:rsid w:val="24513577"/>
    <w:rsid w:val="246C1245"/>
    <w:rsid w:val="249525F3"/>
    <w:rsid w:val="251633AA"/>
    <w:rsid w:val="25585A77"/>
    <w:rsid w:val="25600EB8"/>
    <w:rsid w:val="25952D59"/>
    <w:rsid w:val="25990B53"/>
    <w:rsid w:val="25A06848"/>
    <w:rsid w:val="25FA0D42"/>
    <w:rsid w:val="25FF69C0"/>
    <w:rsid w:val="26252220"/>
    <w:rsid w:val="265456A8"/>
    <w:rsid w:val="266A60D2"/>
    <w:rsid w:val="26B83563"/>
    <w:rsid w:val="26CF0327"/>
    <w:rsid w:val="276F19EC"/>
    <w:rsid w:val="27766473"/>
    <w:rsid w:val="27885E48"/>
    <w:rsid w:val="27DA4B71"/>
    <w:rsid w:val="28A33C9B"/>
    <w:rsid w:val="29452F00"/>
    <w:rsid w:val="298F3D52"/>
    <w:rsid w:val="2A0038F0"/>
    <w:rsid w:val="2AFC39CD"/>
    <w:rsid w:val="2B5378BB"/>
    <w:rsid w:val="2B7225A8"/>
    <w:rsid w:val="2B7D31B0"/>
    <w:rsid w:val="2BB37A9C"/>
    <w:rsid w:val="2C1F1DB0"/>
    <w:rsid w:val="2C6B35E8"/>
    <w:rsid w:val="2CBC02B8"/>
    <w:rsid w:val="2CC6172F"/>
    <w:rsid w:val="2D0B4887"/>
    <w:rsid w:val="2D65429F"/>
    <w:rsid w:val="2E894202"/>
    <w:rsid w:val="2EA55495"/>
    <w:rsid w:val="2EF27FFD"/>
    <w:rsid w:val="2F546F60"/>
    <w:rsid w:val="2FC86784"/>
    <w:rsid w:val="2FDD54C4"/>
    <w:rsid w:val="30450CA9"/>
    <w:rsid w:val="31390F7D"/>
    <w:rsid w:val="32A324A6"/>
    <w:rsid w:val="336A6A99"/>
    <w:rsid w:val="336B0167"/>
    <w:rsid w:val="33854D53"/>
    <w:rsid w:val="33C55AFC"/>
    <w:rsid w:val="345260E7"/>
    <w:rsid w:val="34AC4429"/>
    <w:rsid w:val="353836F0"/>
    <w:rsid w:val="354A0A2D"/>
    <w:rsid w:val="3564630B"/>
    <w:rsid w:val="35B51384"/>
    <w:rsid w:val="3616606C"/>
    <w:rsid w:val="36731813"/>
    <w:rsid w:val="36797E59"/>
    <w:rsid w:val="36A97669"/>
    <w:rsid w:val="37C27795"/>
    <w:rsid w:val="388D3DE4"/>
    <w:rsid w:val="388F200C"/>
    <w:rsid w:val="38C06DD5"/>
    <w:rsid w:val="38F20B5D"/>
    <w:rsid w:val="39E56B4D"/>
    <w:rsid w:val="3A077380"/>
    <w:rsid w:val="3AA12C52"/>
    <w:rsid w:val="3AEA2F4B"/>
    <w:rsid w:val="3AF3470F"/>
    <w:rsid w:val="3B22296C"/>
    <w:rsid w:val="3B5C2612"/>
    <w:rsid w:val="3B797788"/>
    <w:rsid w:val="3BB911F5"/>
    <w:rsid w:val="3BF523A4"/>
    <w:rsid w:val="3C226BC3"/>
    <w:rsid w:val="3C35504D"/>
    <w:rsid w:val="3C654F9B"/>
    <w:rsid w:val="3C8E37E8"/>
    <w:rsid w:val="3C9717C1"/>
    <w:rsid w:val="3C9C69D2"/>
    <w:rsid w:val="3CA06266"/>
    <w:rsid w:val="3D4856F9"/>
    <w:rsid w:val="3D501661"/>
    <w:rsid w:val="3D846108"/>
    <w:rsid w:val="3E495E7D"/>
    <w:rsid w:val="3E661BDC"/>
    <w:rsid w:val="3E76210C"/>
    <w:rsid w:val="3EB03B79"/>
    <w:rsid w:val="3F0B07EC"/>
    <w:rsid w:val="3FB043C6"/>
    <w:rsid w:val="402D5D73"/>
    <w:rsid w:val="413002D7"/>
    <w:rsid w:val="418254C5"/>
    <w:rsid w:val="42246864"/>
    <w:rsid w:val="427B2147"/>
    <w:rsid w:val="42F22969"/>
    <w:rsid w:val="43603898"/>
    <w:rsid w:val="43966E10"/>
    <w:rsid w:val="43B470D3"/>
    <w:rsid w:val="43F3739B"/>
    <w:rsid w:val="43FC7C2B"/>
    <w:rsid w:val="44411C66"/>
    <w:rsid w:val="44AE4077"/>
    <w:rsid w:val="44C01DC3"/>
    <w:rsid w:val="44EF4191"/>
    <w:rsid w:val="45C359CB"/>
    <w:rsid w:val="45C47127"/>
    <w:rsid w:val="45D81B0D"/>
    <w:rsid w:val="45E557AB"/>
    <w:rsid w:val="46093116"/>
    <w:rsid w:val="4634278E"/>
    <w:rsid w:val="46622FDB"/>
    <w:rsid w:val="469772F0"/>
    <w:rsid w:val="46B03055"/>
    <w:rsid w:val="47247F1B"/>
    <w:rsid w:val="47C02680"/>
    <w:rsid w:val="4815528C"/>
    <w:rsid w:val="48644992"/>
    <w:rsid w:val="486B25E3"/>
    <w:rsid w:val="488369D6"/>
    <w:rsid w:val="48945CB4"/>
    <w:rsid w:val="48DB7FFD"/>
    <w:rsid w:val="49462831"/>
    <w:rsid w:val="4AFE24B9"/>
    <w:rsid w:val="4B5C6EA0"/>
    <w:rsid w:val="4BA35129"/>
    <w:rsid w:val="4BB27063"/>
    <w:rsid w:val="4D2C6A4E"/>
    <w:rsid w:val="4E841422"/>
    <w:rsid w:val="4E903D76"/>
    <w:rsid w:val="4F3D0E89"/>
    <w:rsid w:val="4F4549B9"/>
    <w:rsid w:val="500929F0"/>
    <w:rsid w:val="510436B0"/>
    <w:rsid w:val="514B0EDF"/>
    <w:rsid w:val="524022BE"/>
    <w:rsid w:val="52922EE2"/>
    <w:rsid w:val="52CF1547"/>
    <w:rsid w:val="53121E32"/>
    <w:rsid w:val="545416EE"/>
    <w:rsid w:val="545F5155"/>
    <w:rsid w:val="55026050"/>
    <w:rsid w:val="55465D6F"/>
    <w:rsid w:val="55501F38"/>
    <w:rsid w:val="55C21075"/>
    <w:rsid w:val="56553FBF"/>
    <w:rsid w:val="565C5EAA"/>
    <w:rsid w:val="56770EA3"/>
    <w:rsid w:val="56DD0552"/>
    <w:rsid w:val="56FF572F"/>
    <w:rsid w:val="57102F55"/>
    <w:rsid w:val="57686E20"/>
    <w:rsid w:val="5817736D"/>
    <w:rsid w:val="58A15B85"/>
    <w:rsid w:val="58E51831"/>
    <w:rsid w:val="59567D7A"/>
    <w:rsid w:val="59AF5467"/>
    <w:rsid w:val="5B051869"/>
    <w:rsid w:val="5B1B0637"/>
    <w:rsid w:val="5B2669F2"/>
    <w:rsid w:val="5B350E86"/>
    <w:rsid w:val="5BD8270D"/>
    <w:rsid w:val="5C3F3EF5"/>
    <w:rsid w:val="5D271B98"/>
    <w:rsid w:val="5D706F31"/>
    <w:rsid w:val="5D745780"/>
    <w:rsid w:val="5E06078C"/>
    <w:rsid w:val="5E6906EF"/>
    <w:rsid w:val="5ED54BFC"/>
    <w:rsid w:val="5F0444C6"/>
    <w:rsid w:val="5F3D4DFD"/>
    <w:rsid w:val="5F902C14"/>
    <w:rsid w:val="5FA92509"/>
    <w:rsid w:val="5FC5723E"/>
    <w:rsid w:val="60703B40"/>
    <w:rsid w:val="60B57DF8"/>
    <w:rsid w:val="61413ED8"/>
    <w:rsid w:val="61614737"/>
    <w:rsid w:val="62457AC0"/>
    <w:rsid w:val="62766673"/>
    <w:rsid w:val="63185B67"/>
    <w:rsid w:val="63266313"/>
    <w:rsid w:val="63883A19"/>
    <w:rsid w:val="63E5539F"/>
    <w:rsid w:val="64225E75"/>
    <w:rsid w:val="64B91EA9"/>
    <w:rsid w:val="6517252E"/>
    <w:rsid w:val="6567525D"/>
    <w:rsid w:val="662D3794"/>
    <w:rsid w:val="66E36EA9"/>
    <w:rsid w:val="67E07AD0"/>
    <w:rsid w:val="67F43445"/>
    <w:rsid w:val="683371A4"/>
    <w:rsid w:val="68A77A57"/>
    <w:rsid w:val="69392114"/>
    <w:rsid w:val="69F8418B"/>
    <w:rsid w:val="6A1A156C"/>
    <w:rsid w:val="6A502DF4"/>
    <w:rsid w:val="6A7E7E9D"/>
    <w:rsid w:val="6A857CC9"/>
    <w:rsid w:val="6AD617DB"/>
    <w:rsid w:val="6B7D2E2E"/>
    <w:rsid w:val="6C156E39"/>
    <w:rsid w:val="6C7A4FF6"/>
    <w:rsid w:val="6C97221A"/>
    <w:rsid w:val="6CEC5A56"/>
    <w:rsid w:val="6D634007"/>
    <w:rsid w:val="6D7A323E"/>
    <w:rsid w:val="6D864AD2"/>
    <w:rsid w:val="6ECB26F1"/>
    <w:rsid w:val="70774577"/>
    <w:rsid w:val="70780912"/>
    <w:rsid w:val="70D068A9"/>
    <w:rsid w:val="71642CBA"/>
    <w:rsid w:val="71D87256"/>
    <w:rsid w:val="71EA2EBA"/>
    <w:rsid w:val="725E1037"/>
    <w:rsid w:val="73DB7174"/>
    <w:rsid w:val="74922242"/>
    <w:rsid w:val="74AC032E"/>
    <w:rsid w:val="74EF4CAE"/>
    <w:rsid w:val="754A63EF"/>
    <w:rsid w:val="76C00CCB"/>
    <w:rsid w:val="777E3512"/>
    <w:rsid w:val="78A003CB"/>
    <w:rsid w:val="791B19C5"/>
    <w:rsid w:val="798E29FF"/>
    <w:rsid w:val="79C616FD"/>
    <w:rsid w:val="7A822D4B"/>
    <w:rsid w:val="7AD435FC"/>
    <w:rsid w:val="7AD8285C"/>
    <w:rsid w:val="7BBC3CA1"/>
    <w:rsid w:val="7BDF1B1E"/>
    <w:rsid w:val="7CB137AB"/>
    <w:rsid w:val="7CCF30B3"/>
    <w:rsid w:val="7D493192"/>
    <w:rsid w:val="7E935D91"/>
    <w:rsid w:val="7EA27F4A"/>
    <w:rsid w:val="7ED15BCD"/>
    <w:rsid w:val="7F5A6D14"/>
    <w:rsid w:val="7F75111F"/>
    <w:rsid w:val="7FE123EB"/>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fillcolor="white">
      <v:fill color="white"/>
      <v:stroke weight="1pt"/>
    </o:shapedefaults>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unhideWhenUsed="0" w:qFormat="1"/>
    <w:lsdException w:name="footer" w:semiHidden="0" w:unhideWhenUsed="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semiHidden="0" w:uiPriority="0" w:unhideWhenUsed="0" w:qFormat="1"/>
    <w:lsdException w:name="Body Text Indent" w:semiHidden="0" w:uiPriority="0" w:unhideWhenUsed="0" w:qFormat="1"/>
    <w:lsdException w:name="Subtitle" w:semiHidden="0" w:uiPriority="11" w:unhideWhenUsed="0" w:qFormat="1"/>
    <w:lsdException w:name="Body Text 2" w:semiHidden="0" w:uiPriority="0" w:unhideWhenUsed="0" w:qFormat="1"/>
    <w:lsdException w:name="Body Text Indent 2" w:semiHidden="0" w:uiPriority="0" w:unhideWhenUsed="0" w:qFormat="1"/>
    <w:lsdException w:name="Hyperlink" w:semiHidden="0" w:uiPriority="0" w:unhideWhenUsed="0" w:qFormat="1"/>
    <w:lsdException w:name="FollowedHyperlink" w:semiHidden="0" w:uiPriority="0"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8"/>
    <w:pPr>
      <w:widowControl w:val="0"/>
      <w:jc w:val="both"/>
    </w:pPr>
    <w:rPr>
      <w:color w:val="000000"/>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rsid w:val="007B0738"/>
    <w:pPr>
      <w:jc w:val="left"/>
    </w:pPr>
    <w:rPr>
      <w:kern w:val="2"/>
    </w:rPr>
  </w:style>
  <w:style w:type="paragraph" w:styleId="a4">
    <w:name w:val="Body Text Indent"/>
    <w:basedOn w:val="a"/>
    <w:qFormat/>
    <w:rsid w:val="007B0738"/>
    <w:pPr>
      <w:ind w:left="480" w:hangingChars="200" w:hanging="480"/>
      <w:jc w:val="left"/>
    </w:pPr>
    <w:rPr>
      <w:rFonts w:eastAsia="楷体_GB2312"/>
      <w:sz w:val="24"/>
      <w:szCs w:val="20"/>
    </w:rPr>
  </w:style>
  <w:style w:type="paragraph" w:styleId="2">
    <w:name w:val="Body Text Indent 2"/>
    <w:basedOn w:val="a"/>
    <w:qFormat/>
    <w:rsid w:val="007B0738"/>
    <w:pPr>
      <w:spacing w:line="240" w:lineRule="exact"/>
      <w:ind w:firstLine="420"/>
      <w:jc w:val="left"/>
    </w:pPr>
    <w:rPr>
      <w:rFonts w:eastAsia="楷体_GB2312"/>
      <w:sz w:val="24"/>
      <w:szCs w:val="20"/>
    </w:rPr>
  </w:style>
  <w:style w:type="paragraph" w:styleId="a5">
    <w:name w:val="footer"/>
    <w:basedOn w:val="a"/>
    <w:link w:val="Char"/>
    <w:uiPriority w:val="99"/>
    <w:qFormat/>
    <w:rsid w:val="007B0738"/>
    <w:pPr>
      <w:tabs>
        <w:tab w:val="center" w:pos="4153"/>
        <w:tab w:val="right" w:pos="8306"/>
      </w:tabs>
      <w:jc w:val="left"/>
    </w:pPr>
    <w:rPr>
      <w:kern w:val="1"/>
      <w:sz w:val="18"/>
      <w:szCs w:val="18"/>
      <w:lang/>
    </w:rPr>
  </w:style>
  <w:style w:type="paragraph" w:styleId="a6">
    <w:name w:val="header"/>
    <w:basedOn w:val="a"/>
    <w:qFormat/>
    <w:rsid w:val="007B0738"/>
    <w:pPr>
      <w:pBdr>
        <w:bottom w:val="single" w:sz="6" w:space="1" w:color="000000"/>
      </w:pBdr>
      <w:tabs>
        <w:tab w:val="center" w:pos="4153"/>
        <w:tab w:val="right" w:pos="8306"/>
      </w:tabs>
      <w:jc w:val="center"/>
    </w:pPr>
    <w:rPr>
      <w:kern w:val="1"/>
      <w:sz w:val="18"/>
      <w:szCs w:val="18"/>
    </w:rPr>
  </w:style>
  <w:style w:type="paragraph" w:styleId="20">
    <w:name w:val="Body Text 2"/>
    <w:qFormat/>
    <w:rsid w:val="007B0738"/>
    <w:pPr>
      <w:widowControl w:val="0"/>
      <w:spacing w:line="300" w:lineRule="auto"/>
    </w:pPr>
    <w:rPr>
      <w:rFonts w:ascii="仿宋_GB2312" w:eastAsia="仿宋_GB2312"/>
      <w:kern w:val="2"/>
      <w:sz w:val="30"/>
    </w:rPr>
  </w:style>
  <w:style w:type="paragraph" w:styleId="a7">
    <w:name w:val="Normal (Web)"/>
    <w:basedOn w:val="a"/>
    <w:qFormat/>
    <w:rsid w:val="007B0738"/>
    <w:pPr>
      <w:widowControl/>
      <w:spacing w:beforeAutospacing="1" w:afterAutospacing="1"/>
      <w:jc w:val="left"/>
    </w:pPr>
    <w:rPr>
      <w:rFonts w:ascii="宋体" w:hAnsi="宋体" w:cs="宋体"/>
      <w:color w:val="auto"/>
      <w:sz w:val="24"/>
    </w:rPr>
  </w:style>
  <w:style w:type="table" w:styleId="a8">
    <w:name w:val="Table Grid"/>
    <w:uiPriority w:val="39"/>
    <w:qFormat/>
    <w:rsid w:val="007B07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CharCharCharCharCharCharCharCharCharChar">
    <w:name w:val="默认段落字体 Para Char Char Char Char Char Char Char Char Char Char"/>
    <w:basedOn w:val="a"/>
    <w:qFormat/>
    <w:rsid w:val="007B0738"/>
  </w:style>
  <w:style w:type="character" w:styleId="a9">
    <w:name w:val="page number"/>
    <w:basedOn w:val="a0"/>
    <w:qFormat/>
    <w:rsid w:val="007B0738"/>
  </w:style>
  <w:style w:type="character" w:styleId="aa">
    <w:name w:val="FollowedHyperlink"/>
    <w:qFormat/>
    <w:rsid w:val="007B0738"/>
    <w:rPr>
      <w:color w:val="333333"/>
      <w:u w:val="none"/>
    </w:rPr>
  </w:style>
  <w:style w:type="character" w:styleId="ab">
    <w:name w:val="Hyperlink"/>
    <w:basedOn w:val="a0"/>
    <w:qFormat/>
    <w:rsid w:val="007B0738"/>
    <w:rPr>
      <w:color w:val="333333"/>
      <w:u w:val="none"/>
    </w:rPr>
  </w:style>
  <w:style w:type="character" w:styleId="ac">
    <w:name w:val="annotation reference"/>
    <w:basedOn w:val="a0"/>
    <w:uiPriority w:val="99"/>
    <w:unhideWhenUsed/>
    <w:qFormat/>
    <w:rsid w:val="007B0738"/>
    <w:rPr>
      <w:sz w:val="21"/>
      <w:szCs w:val="21"/>
    </w:rPr>
  </w:style>
  <w:style w:type="character" w:customStyle="1" w:styleId="CharChar">
    <w:name w:val="页眉 Char Char"/>
    <w:qFormat/>
    <w:rsid w:val="007B0738"/>
    <w:rPr>
      <w:kern w:val="1"/>
      <w:sz w:val="18"/>
      <w:szCs w:val="18"/>
    </w:rPr>
  </w:style>
  <w:style w:type="character" w:customStyle="1" w:styleId="CharChar0">
    <w:name w:val="页脚 Char Char"/>
    <w:qFormat/>
    <w:rsid w:val="007B0738"/>
    <w:rPr>
      <w:kern w:val="1"/>
      <w:sz w:val="18"/>
      <w:szCs w:val="18"/>
    </w:rPr>
  </w:style>
  <w:style w:type="character" w:customStyle="1" w:styleId="1">
    <w:name w:val="页码1"/>
    <w:basedOn w:val="a0"/>
    <w:qFormat/>
    <w:rsid w:val="007B0738"/>
  </w:style>
  <w:style w:type="character" w:customStyle="1" w:styleId="Char">
    <w:name w:val="页脚 Char"/>
    <w:link w:val="a5"/>
    <w:uiPriority w:val="99"/>
    <w:qFormat/>
    <w:rsid w:val="007B0738"/>
    <w:rPr>
      <w:color w:val="000000"/>
      <w:kern w:val="1"/>
      <w:sz w:val="18"/>
      <w:szCs w:val="18"/>
    </w:rPr>
  </w:style>
  <w:style w:type="paragraph" w:styleId="ad">
    <w:name w:val="Balloon Text"/>
    <w:basedOn w:val="a"/>
    <w:link w:val="Char0"/>
    <w:uiPriority w:val="99"/>
    <w:semiHidden/>
    <w:unhideWhenUsed/>
    <w:rsid w:val="00504CA5"/>
    <w:rPr>
      <w:sz w:val="18"/>
      <w:szCs w:val="18"/>
    </w:rPr>
  </w:style>
  <w:style w:type="character" w:customStyle="1" w:styleId="Char0">
    <w:name w:val="批注框文本 Char"/>
    <w:basedOn w:val="a0"/>
    <w:link w:val="ad"/>
    <w:uiPriority w:val="99"/>
    <w:semiHidden/>
    <w:rsid w:val="00504CA5"/>
    <w:rPr>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434</Words>
  <Characters>2475</Characters>
  <Application>Microsoft Office Word</Application>
  <DocSecurity>0</DocSecurity>
  <Lines>20</Lines>
  <Paragraphs>5</Paragraphs>
  <ScaleCrop>false</ScaleCrop>
  <Company>Microsoft</Company>
  <LinksUpToDate>false</LinksUpToDate>
  <CharactersWithSpaces>2904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学历资历</dc:title>
  <dc:creator>Mr.lai</dc:creator>
  <cp:lastModifiedBy>Windows User</cp:lastModifiedBy>
  <cp:revision>131</cp:revision>
  <cp:lastPrinted>2019-08-29T08:53:00Z</cp:lastPrinted>
  <dcterms:created xsi:type="dcterms:W3CDTF">2016-07-18T02:16:00Z</dcterms:created>
  <dcterms:modified xsi:type="dcterms:W3CDTF">2019-09-17T03:41:00Z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