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广州市海珠区人民政府素社街道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～20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更新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入库资格申请文件</w:t>
      </w: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(盖章)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(签字)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 间：        年       月     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  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1、入库申请人报名提交核对的资料一览表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2、法定代表人证明书及其授权委托书及身份证复印件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3、企业法人营业执照副本复印件（已年检）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4、资质证书副本复印件（已年检）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5、企业概况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6、拟项目负责人获得的行业证书，三年内过往业绩履历。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7、申请人声明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以上材料必须装订成册，并用连续页码标注。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入库申请人报名提交资料一览表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工程名称:素社街道20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～20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工程监理</w:t>
      </w:r>
      <w:r>
        <w:rPr>
          <w:rFonts w:hint="eastAsia" w:ascii="仿宋_GB2312" w:hAnsi="仿宋_GB2312" w:eastAsia="仿宋_GB2312" w:cs="仿宋_GB2312"/>
          <w:sz w:val="24"/>
          <w:szCs w:val="24"/>
        </w:rPr>
        <w:t>企业库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更新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申请人（盖章）：</w:t>
      </w:r>
    </w:p>
    <w:tbl>
      <w:tblPr>
        <w:tblStyle w:val="3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283"/>
        <w:gridCol w:w="900"/>
        <w:gridCol w:w="1260"/>
        <w:gridCol w:w="1692"/>
        <w:gridCol w:w="1188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报名资料内页码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报名提交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资料要求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审核情况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（由建设单位填写）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法定代表人证明书、法定代表人授权委托书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及被授权人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身份证复印件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企业营业执照副本复印件（已年检）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企业资质证书副本复印件（已年检）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企业概况简介，包含人员配备情况、设备概况、相关业绩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服务计划概述（简单描述建立合作关系后，业务上有何特点）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申请人声明，内容包含未处于被行业主管处罚期，未被责令停业，企业征信良好。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注：1、此表一式两份，一份附于报名资料内首页，作为报名资料目录，另一份交由入库申请人代表。 </w:t>
      </w:r>
    </w:p>
    <w:p>
      <w:pPr>
        <w:ind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2、此表原件审核情况栏及备注栏，报名企业须留空，由建设单位审核后填写。</w:t>
      </w:r>
    </w:p>
    <w:p>
      <w:pPr>
        <w:ind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3、表格中有修改情况，须经建设单位受案人员和入库申请人代表共同签署。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原件审核情况</w:t>
      </w:r>
    </w:p>
    <w:p>
      <w:pPr>
        <w:ind w:firstLine="662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建设单位收案人员与入库申请人代表对报名资料共同核对，复印件与原件相符。</w:t>
      </w:r>
    </w:p>
    <w:p>
      <w:pPr>
        <w:ind w:firstLine="662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62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建设单位收案人员签名：　　　　         </w:t>
      </w:r>
    </w:p>
    <w:p>
      <w:pPr>
        <w:ind w:firstLine="662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入库申请人代表签名： 　　　　          </w:t>
      </w:r>
    </w:p>
    <w:p>
      <w:pPr>
        <w:jc w:val="righ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righ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righ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righ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二〇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二〇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     月     日</w:t>
      </w:r>
    </w:p>
    <w:p/>
    <w:sectPr>
      <w:footerReference r:id="rId3" w:type="default"/>
      <w:footerReference r:id="rId4" w:type="even"/>
      <w:pgSz w:w="11905" w:h="16838"/>
      <w:pgMar w:top="2098" w:right="1474" w:bottom="1984" w:left="1587" w:header="850" w:footer="992" w:gutter="0"/>
      <w:cols w:space="0" w:num="1"/>
      <w:rtlGutter w:val="0"/>
      <w:docGrid w:type="linesAndChars" w:linePitch="303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1"/>
  <w:drawingGridVerticalSpacing w:val="15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20288"/>
    <w:rsid w:val="540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素社街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2020-01-19T00:55:00Z</dcterms:created>
  <dc:creator>Mr.Dony</dc:creator>
  <cp:lastModifiedBy>Mr.Dony</cp:lastModifiedBy>
  <dcterms:modified xsi:type="dcterms:W3CDTF">2020-01-19T01:03:05Z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