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广州市海珠区人民政府素社街道</w:t>
      </w: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23</w:t>
      </w:r>
      <w:r>
        <w:rPr>
          <w:rFonts w:hint="eastAsia" w:ascii="方正小标宋简体" w:hAnsi="方正小标宋简体" w:eastAsia="方正小标宋简体" w:cs="方正小标宋简体"/>
          <w:b/>
          <w:bCs/>
          <w:sz w:val="44"/>
          <w:szCs w:val="44"/>
        </w:rPr>
        <w:t>年企业库</w:t>
      </w:r>
      <w:r>
        <w:rPr>
          <w:rFonts w:hint="eastAsia" w:ascii="方正小标宋简体" w:hAnsi="方正小标宋简体" w:eastAsia="方正小标宋简体" w:cs="方正小标宋简体"/>
          <w:b/>
          <w:bCs/>
          <w:sz w:val="44"/>
          <w:szCs w:val="44"/>
          <w:lang w:eastAsia="zh-CN"/>
        </w:rPr>
        <w:t>更新</w:t>
      </w: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黑体" w:hAnsi="黑体" w:eastAsia="黑体" w:cs="黑体"/>
          <w:b/>
          <w:bCs/>
          <w:sz w:val="72"/>
          <w:szCs w:val="72"/>
        </w:rPr>
      </w:pPr>
      <w:bookmarkStart w:id="1" w:name="_GoBack"/>
      <w:r>
        <w:rPr>
          <w:rFonts w:hint="eastAsia" w:ascii="黑体" w:hAnsi="黑体" w:eastAsia="黑体" w:cs="黑体"/>
          <w:b/>
          <w:bCs/>
          <w:sz w:val="72"/>
          <w:szCs w:val="72"/>
        </w:rPr>
        <w:t>资格审查文件</w:t>
      </w:r>
      <w:bookmarkEnd w:id="1"/>
    </w:p>
    <w:p>
      <w:pPr>
        <w:jc w:val="center"/>
        <w:rPr>
          <w:rFonts w:hint="eastAsia" w:ascii="黑体" w:hAnsi="黑体" w:eastAsia="黑体" w:cs="黑体"/>
          <w:b/>
          <w:bCs/>
          <w:sz w:val="72"/>
          <w:szCs w:val="72"/>
        </w:rPr>
      </w:pPr>
    </w:p>
    <w:p>
      <w:pPr>
        <w:jc w:val="center"/>
        <w:rPr>
          <w:rFonts w:hint="eastAsia" w:ascii="黑体" w:hAnsi="黑体" w:eastAsia="黑体" w:cs="黑体"/>
          <w:b/>
          <w:bCs/>
          <w:sz w:val="72"/>
          <w:szCs w:val="72"/>
        </w:rPr>
      </w:pPr>
    </w:p>
    <w:p>
      <w:pPr>
        <w:jc w:val="center"/>
        <w:rPr>
          <w:rFonts w:hint="eastAsia" w:ascii="黑体" w:hAnsi="黑体" w:eastAsia="黑体" w:cs="黑体"/>
          <w:sz w:val="32"/>
          <w:szCs w:val="32"/>
        </w:rPr>
      </w:pPr>
      <w:r>
        <w:rPr>
          <w:rFonts w:hint="eastAsia" w:ascii="黑体" w:hAnsi="黑体" w:eastAsia="黑体" w:cs="黑体"/>
          <w:sz w:val="32"/>
          <w:szCs w:val="32"/>
        </w:rPr>
        <w:t>建设单位：广州市海珠区人民政府素社街道办事处</w:t>
      </w:r>
    </w:p>
    <w:p>
      <w:pPr>
        <w:jc w:val="center"/>
        <w:rPr>
          <w:rFonts w:hint="eastAsia" w:ascii="黑体" w:hAnsi="黑体" w:eastAsia="黑体" w:cs="黑体"/>
          <w:sz w:val="32"/>
          <w:szCs w:val="32"/>
        </w:rPr>
      </w:pPr>
      <w:r>
        <w:rPr>
          <w:rFonts w:hint="eastAsia" w:ascii="黑体" w:hAnsi="黑体" w:eastAsia="黑体" w:cs="黑体"/>
          <w:sz w:val="32"/>
          <w:szCs w:val="32"/>
        </w:rPr>
        <w:t>二〇</w:t>
      </w:r>
      <w:r>
        <w:rPr>
          <w:rFonts w:hint="eastAsia" w:ascii="黑体" w:hAnsi="黑体" w:eastAsia="黑体" w:cs="黑体"/>
          <w:sz w:val="32"/>
          <w:szCs w:val="32"/>
          <w:lang w:val="en-US" w:eastAsia="zh-CN"/>
        </w:rPr>
        <w:t>二〇</w:t>
      </w:r>
      <w:r>
        <w:rPr>
          <w:rFonts w:hint="eastAsia" w:ascii="黑体" w:hAnsi="黑体" w:eastAsia="黑体" w:cs="黑体"/>
          <w:sz w:val="32"/>
          <w:szCs w:val="32"/>
        </w:rPr>
        <w:t>年一月</w:t>
      </w:r>
    </w:p>
    <w:p>
      <w:pPr>
        <w:jc w:val="center"/>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bookmarkStart w:id="0" w:name="_Toc129523163"/>
      <w:r>
        <w:rPr>
          <w:rFonts w:hint="eastAsia" w:ascii="方正小标宋简体" w:hAnsi="方正小标宋简体" w:eastAsia="方正小标宋简体" w:cs="方正小标宋简体"/>
          <w:sz w:val="44"/>
          <w:szCs w:val="44"/>
        </w:rPr>
        <w:t>资格审查办法</w:t>
      </w:r>
      <w:bookmarkEnd w:id="0"/>
    </w:p>
    <w:p>
      <w:pPr>
        <w:ind w:firstLine="684" w:firstLineChars="200"/>
        <w:jc w:val="left"/>
        <w:rPr>
          <w:rFonts w:hint="eastAsia" w:ascii="黑体" w:hAnsi="黑体" w:eastAsia="黑体" w:cs="黑体"/>
          <w:sz w:val="32"/>
          <w:szCs w:val="32"/>
        </w:rPr>
      </w:pPr>
      <w:r>
        <w:rPr>
          <w:rFonts w:hint="eastAsia" w:ascii="黑体" w:hAnsi="黑体" w:eastAsia="黑体" w:cs="黑体"/>
          <w:sz w:val="32"/>
          <w:szCs w:val="32"/>
        </w:rPr>
        <w:t>一、入库资格审查程序：</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公开发布</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库</w:t>
      </w:r>
      <w:r>
        <w:rPr>
          <w:rFonts w:hint="eastAsia" w:ascii="仿宋_GB2312" w:hAnsi="仿宋_GB2312" w:eastAsia="仿宋_GB2312" w:cs="仿宋_GB2312"/>
          <w:sz w:val="32"/>
          <w:szCs w:val="32"/>
          <w:lang w:eastAsia="zh-CN"/>
        </w:rPr>
        <w:t>更新</w:t>
      </w:r>
      <w:r>
        <w:rPr>
          <w:rFonts w:hint="eastAsia" w:ascii="仿宋_GB2312" w:hAnsi="仿宋_GB2312" w:eastAsia="仿宋_GB2312" w:cs="仿宋_GB2312"/>
          <w:sz w:val="32"/>
          <w:szCs w:val="32"/>
        </w:rPr>
        <w:t>公告及入库资格申请文件；</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申请人编写和递交入库资格申请文件；</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对入库资格申请文件进行审查，并进行必要的澄清和核实；</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、进行资质评审</w:t>
      </w:r>
      <w:r>
        <w:rPr>
          <w:rFonts w:hint="eastAsia" w:ascii="仿宋_GB2312" w:hAnsi="仿宋_GB2312" w:eastAsia="仿宋_GB2312" w:cs="仿宋_GB2312"/>
          <w:sz w:val="32"/>
          <w:szCs w:val="32"/>
        </w:rPr>
        <w:t>；</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公示资审</w:t>
      </w:r>
      <w:r>
        <w:rPr>
          <w:rFonts w:hint="eastAsia" w:ascii="仿宋_GB2312" w:hAnsi="仿宋_GB2312" w:eastAsia="仿宋_GB2312" w:cs="仿宋_GB2312"/>
          <w:sz w:val="32"/>
          <w:szCs w:val="32"/>
          <w:lang w:eastAsia="zh-CN"/>
        </w:rPr>
        <w:t>结果</w:t>
      </w:r>
      <w:r>
        <w:rPr>
          <w:rFonts w:hint="eastAsia" w:ascii="仿宋_GB2312" w:hAnsi="仿宋_GB2312" w:eastAsia="仿宋_GB2312" w:cs="仿宋_GB2312"/>
          <w:sz w:val="32"/>
          <w:szCs w:val="32"/>
        </w:rPr>
        <w:t>；</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向入库单位发出通知书。 </w:t>
      </w:r>
    </w:p>
    <w:p>
      <w:pPr>
        <w:ind w:firstLine="684" w:firstLineChars="200"/>
        <w:jc w:val="left"/>
        <w:rPr>
          <w:rFonts w:hint="eastAsia" w:ascii="黑体" w:hAnsi="黑体" w:eastAsia="黑体" w:cs="黑体"/>
          <w:sz w:val="32"/>
          <w:szCs w:val="32"/>
        </w:rPr>
      </w:pPr>
      <w:r>
        <w:rPr>
          <w:rFonts w:hint="eastAsia" w:ascii="黑体" w:hAnsi="黑体" w:eastAsia="黑体" w:cs="黑体"/>
          <w:sz w:val="32"/>
          <w:szCs w:val="32"/>
        </w:rPr>
        <w:t>二、入库资格审查细则</w:t>
      </w:r>
    </w:p>
    <w:p>
      <w:pPr>
        <w:ind w:firstLine="684"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、一般性检查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具有以下其中一项情况的申请人不能进入下一程序的评审：</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申报资料未进行装订；</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申报资料未有完整、连续的页码；</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申报资料未注明正、副本；</w:t>
      </w:r>
    </w:p>
    <w:p>
      <w:pPr>
        <w:ind w:firstLine="684"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、符合性、响应性审查</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检查资格审查申请书是否按要求的格式填写和递交，申请人是否具有合法的、独立的法人地位，申请文件所提供的数据和证明材料是否真实等。</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具有以下其中一项情况的申请人不能通过资格审查：</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申请文件份数不符合要求；</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申请文件在递交截止期以后提交；</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建库公告中入库申请人资格审查合格条件要求提供的资料有任何一项缺失；</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未按资审文件格式要求填报资格申报资料；</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申请文件未按规定进行合法签署或盖章；</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上年度工商年检不合格；</w:t>
      </w:r>
    </w:p>
    <w:p>
      <w:pPr>
        <w:ind w:firstLine="68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申请文件所报数据和证明材料不真实；</w:t>
      </w:r>
    </w:p>
    <w:p>
      <w:pPr>
        <w:ind w:firstLine="684"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、选取程序</w:t>
      </w:r>
    </w:p>
    <w:p>
      <w:r>
        <w:rPr>
          <w:rFonts w:hint="eastAsia" w:ascii="仿宋_GB2312" w:hAnsi="仿宋_GB2312" w:eastAsia="仿宋_GB2312" w:cs="仿宋_GB2312"/>
          <w:sz w:val="32"/>
          <w:szCs w:val="32"/>
        </w:rPr>
        <w:t>工程施工企业库选取5家企业入库，工程造价咨询企业库选取3家入库、工程</w:t>
      </w:r>
      <w:r>
        <w:rPr>
          <w:rFonts w:hint="eastAsia" w:ascii="仿宋_GB2312" w:hAnsi="仿宋_GB2312" w:eastAsia="仿宋_GB2312" w:cs="仿宋_GB2312"/>
          <w:sz w:val="32"/>
          <w:szCs w:val="32"/>
          <w:lang w:eastAsia="zh-CN"/>
        </w:rPr>
        <w:t>监理</w:t>
      </w:r>
      <w:r>
        <w:rPr>
          <w:rFonts w:hint="eastAsia" w:ascii="仿宋_GB2312" w:hAnsi="仿宋_GB2312" w:eastAsia="仿宋_GB2312" w:cs="仿宋_GB2312"/>
          <w:sz w:val="32"/>
          <w:szCs w:val="32"/>
        </w:rPr>
        <w:t>企业库选取3家企业入库。若通过资格审查的单位</w:t>
      </w:r>
      <w:r>
        <w:rPr>
          <w:rFonts w:hint="eastAsia" w:ascii="仿宋_GB2312" w:hAnsi="仿宋_GB2312" w:eastAsia="仿宋_GB2312" w:cs="仿宋_GB2312"/>
          <w:sz w:val="32"/>
          <w:szCs w:val="32"/>
          <w:lang w:eastAsia="zh-CN"/>
        </w:rPr>
        <w:t>少于或等于</w:t>
      </w:r>
      <w:r>
        <w:rPr>
          <w:rFonts w:hint="eastAsia" w:ascii="仿宋_GB2312" w:hAnsi="仿宋_GB2312" w:eastAsia="仿宋_GB2312" w:cs="仿宋_GB2312"/>
          <w:sz w:val="32"/>
          <w:szCs w:val="32"/>
        </w:rPr>
        <w:t>街道要求企业数，则全部入库；若通过资格审查的单位</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街道要求企业数，则通过</w:t>
      </w:r>
      <w:r>
        <w:rPr>
          <w:rFonts w:hint="eastAsia" w:ascii="仿宋_GB2312" w:hAnsi="仿宋_GB2312" w:eastAsia="仿宋_GB2312" w:cs="仿宋_GB2312"/>
          <w:sz w:val="32"/>
          <w:szCs w:val="32"/>
          <w:lang w:eastAsia="zh-CN"/>
        </w:rPr>
        <w:t>资质审查评比</w:t>
      </w:r>
      <w:r>
        <w:rPr>
          <w:rFonts w:hint="eastAsia" w:ascii="仿宋_GB2312" w:hAnsi="仿宋_GB2312" w:eastAsia="仿宋_GB2312" w:cs="仿宋_GB2312"/>
          <w:sz w:val="32"/>
          <w:szCs w:val="32"/>
        </w:rPr>
        <w:t>的方法</w:t>
      </w:r>
      <w:r>
        <w:rPr>
          <w:rFonts w:hint="eastAsia" w:ascii="仿宋_GB2312" w:hAnsi="仿宋_GB2312" w:eastAsia="仿宋_GB2312" w:cs="仿宋_GB2312"/>
          <w:sz w:val="32"/>
          <w:szCs w:val="32"/>
          <w:lang w:eastAsia="zh-CN"/>
        </w:rPr>
        <w:t>择优录取</w:t>
      </w:r>
      <w:r>
        <w:rPr>
          <w:rFonts w:hint="eastAsia" w:ascii="仿宋_GB2312" w:hAnsi="仿宋_GB2312" w:eastAsia="仿宋_GB2312" w:cs="仿宋_GB2312"/>
          <w:sz w:val="32"/>
          <w:szCs w:val="32"/>
        </w:rPr>
        <w:t>入库，</w:t>
      </w:r>
      <w:r>
        <w:rPr>
          <w:rFonts w:hint="eastAsia" w:ascii="仿宋_GB2312" w:hAnsi="仿宋_GB2312" w:eastAsia="仿宋_GB2312" w:cs="仿宋_GB2312"/>
          <w:sz w:val="32"/>
          <w:szCs w:val="32"/>
          <w:lang w:eastAsia="zh-CN"/>
        </w:rPr>
        <w:t>按资质审查评比结果择优录取</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录取</w:t>
      </w:r>
      <w:r>
        <w:rPr>
          <w:rFonts w:hint="eastAsia" w:ascii="仿宋_GB2312" w:hAnsi="仿宋_GB2312" w:eastAsia="仿宋_GB2312" w:cs="仿宋_GB2312"/>
          <w:sz w:val="32"/>
          <w:szCs w:val="32"/>
        </w:rPr>
        <w:t>企业有变更，</w:t>
      </w:r>
      <w:r>
        <w:rPr>
          <w:rFonts w:hint="eastAsia" w:ascii="仿宋_GB2312" w:hAnsi="仿宋_GB2312" w:eastAsia="仿宋_GB2312" w:cs="仿宋_GB2312"/>
          <w:sz w:val="32"/>
          <w:szCs w:val="32"/>
          <w:lang w:eastAsia="zh-CN"/>
        </w:rPr>
        <w:t>则依据评选结果从高到低</w:t>
      </w:r>
      <w:r>
        <w:rPr>
          <w:rFonts w:hint="eastAsia" w:ascii="仿宋_GB2312" w:hAnsi="仿宋_GB2312" w:eastAsia="仿宋_GB2312" w:cs="仿宋_GB2312"/>
          <w:sz w:val="32"/>
          <w:szCs w:val="32"/>
        </w:rPr>
        <w:t>按顺序补录候选企业。</w:t>
      </w:r>
    </w:p>
    <w:sectPr>
      <w:pgSz w:w="11906" w:h="16838"/>
      <w:pgMar w:top="2098" w:right="1474" w:bottom="1984" w:left="1134" w:header="851" w:footer="992" w:gutter="0"/>
      <w:paperSrc/>
      <w:cols w:space="0" w:num="1"/>
      <w:rtlGutter w:val="0"/>
      <w:docGrid w:type="linesAndChars" w:linePitch="303" w:charSpace="4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16"/>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33F30"/>
    <w:rsid w:val="4373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素社街</Company>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2020-01-19T00:53:00Z</dcterms:created>
  <dc:creator>Mr.Dony</dc:creator>
  <cp:lastModifiedBy>Mr.Dony</cp:lastModifiedBy>
  <dcterms:modified xsi:type="dcterms:W3CDTF">2020-01-19T01:01:14Z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