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0E" w:rsidRDefault="00AB470E">
      <w:pPr>
        <w:spacing w:line="360" w:lineRule="auto"/>
        <w:rPr>
          <w:rFonts w:ascii="仿宋" w:cs="Times New Roman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3</w:t>
      </w:r>
    </w:p>
    <w:p w:rsidR="00AB470E" w:rsidRDefault="00AB470E">
      <w:pPr>
        <w:spacing w:line="360" w:lineRule="auto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关于部分检验项目的说明</w:t>
      </w:r>
    </w:p>
    <w:p w:rsidR="00AB470E" w:rsidRDefault="00AB470E" w:rsidP="00DA103D">
      <w:pPr>
        <w:ind w:firstLineChars="200" w:firstLine="640"/>
        <w:rPr>
          <w:rFonts w:ascii="黑体" w:eastAsia="黑体" w:hAnsi="黑体" w:cs="Times New Roman"/>
        </w:rPr>
      </w:pPr>
      <w:r w:rsidRPr="00FE6726">
        <w:rPr>
          <w:rFonts w:ascii="黑体" w:eastAsia="黑体" w:hAnsi="黑体" w:cs="黑体" w:hint="eastAsia"/>
        </w:rPr>
        <w:t>毒死蜱</w:t>
      </w:r>
    </w:p>
    <w:p w:rsidR="00AB470E" w:rsidRDefault="00AB470E" w:rsidP="00DA103D">
      <w:pPr>
        <w:ind w:firstLineChars="200" w:firstLine="640"/>
        <w:rPr>
          <w:rFonts w:ascii="仿宋_GB2312" w:eastAsia="仿宋_GB2312" w:cs="Times New Roman"/>
        </w:rPr>
      </w:pPr>
      <w:r w:rsidRPr="00FE6726">
        <w:rPr>
          <w:rFonts w:ascii="仿宋_GB2312" w:eastAsia="仿宋_GB2312" w:cs="仿宋_GB2312" w:hint="eastAsia"/>
        </w:rPr>
        <w:t>毒死蜱是一种具有触杀、胃毒和熏蒸作用的有机磷杀虫剂，对鱼类及水生生物毒性较高，在土壤中残留期较长，《食品安全国家标准</w:t>
      </w:r>
      <w:r w:rsidRPr="00FE6726">
        <w:rPr>
          <w:rFonts w:ascii="仿宋_GB2312" w:eastAsia="仿宋_GB2312" w:cs="仿宋_GB2312"/>
        </w:rPr>
        <w:t xml:space="preserve"> </w:t>
      </w:r>
      <w:r w:rsidRPr="00FE6726">
        <w:rPr>
          <w:rFonts w:ascii="仿宋_GB2312" w:eastAsia="仿宋_GB2312" w:cs="仿宋_GB2312" w:hint="eastAsia"/>
        </w:rPr>
        <w:t>食品中农药最大残留限量》（</w:t>
      </w:r>
      <w:r w:rsidRPr="00FE6726">
        <w:rPr>
          <w:rFonts w:ascii="仿宋_GB2312" w:eastAsia="仿宋_GB2312" w:cs="仿宋_GB2312"/>
        </w:rPr>
        <w:t>GB 2763-2016</w:t>
      </w:r>
      <w:r w:rsidRPr="00FE6726">
        <w:rPr>
          <w:rFonts w:ascii="仿宋_GB2312" w:eastAsia="仿宋_GB2312" w:cs="仿宋_GB2312" w:hint="eastAsia"/>
        </w:rPr>
        <w:t>）中对食品中毒死蜱的最大残留量有明确规定。长期食用毒死蜱残留超标的食品，可能引起恶心、呕吐等症状。</w:t>
      </w:r>
    </w:p>
    <w:p w:rsidR="00AB470E" w:rsidRDefault="00AB470E" w:rsidP="00DA103D">
      <w:pPr>
        <w:ind w:firstLineChars="200" w:firstLine="640"/>
        <w:rPr>
          <w:rFonts w:ascii="仿宋_GB2312" w:eastAsia="仿宋_GB2312" w:cs="Times New Roman"/>
        </w:rPr>
      </w:pPr>
      <w:bookmarkStart w:id="0" w:name="_GoBack"/>
      <w:bookmarkEnd w:id="0"/>
    </w:p>
    <w:sectPr w:rsidR="00AB470E" w:rsidSect="0001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D7" w:rsidRDefault="00D210D7" w:rsidP="00927C37">
      <w:r>
        <w:separator/>
      </w:r>
    </w:p>
  </w:endnote>
  <w:endnote w:type="continuationSeparator" w:id="0">
    <w:p w:rsidR="00D210D7" w:rsidRDefault="00D210D7" w:rsidP="0092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D7" w:rsidRDefault="00D210D7" w:rsidP="00927C37">
      <w:r>
        <w:separator/>
      </w:r>
    </w:p>
  </w:footnote>
  <w:footnote w:type="continuationSeparator" w:id="0">
    <w:p w:rsidR="00D210D7" w:rsidRDefault="00D210D7" w:rsidP="00927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BDF0E1D"/>
    <w:rsid w:val="00016461"/>
    <w:rsid w:val="001342E5"/>
    <w:rsid w:val="00181031"/>
    <w:rsid w:val="001F31BF"/>
    <w:rsid w:val="00207749"/>
    <w:rsid w:val="004D56D1"/>
    <w:rsid w:val="00560D39"/>
    <w:rsid w:val="00573DCF"/>
    <w:rsid w:val="0062525A"/>
    <w:rsid w:val="006C2AA5"/>
    <w:rsid w:val="007605E1"/>
    <w:rsid w:val="00837022"/>
    <w:rsid w:val="0089133A"/>
    <w:rsid w:val="008A5603"/>
    <w:rsid w:val="00927C37"/>
    <w:rsid w:val="00970CDE"/>
    <w:rsid w:val="00A467ED"/>
    <w:rsid w:val="00A74C22"/>
    <w:rsid w:val="00AB470E"/>
    <w:rsid w:val="00D210D7"/>
    <w:rsid w:val="00DA103D"/>
    <w:rsid w:val="00DB0E41"/>
    <w:rsid w:val="00F3582E"/>
    <w:rsid w:val="00F474FB"/>
    <w:rsid w:val="00FE6726"/>
    <w:rsid w:val="164F58D9"/>
    <w:rsid w:val="5BDF0E1D"/>
    <w:rsid w:val="639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CE82B53-CC73-4687-9CD6-0CFD6016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61"/>
    <w:pPr>
      <w:widowControl w:val="0"/>
      <w:jc w:val="both"/>
    </w:pPr>
    <w:rPr>
      <w:rFonts w:ascii="Calibri" w:eastAsia="仿宋" w:hAnsi="Calibri"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646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7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927C37"/>
    <w:rPr>
      <w:rFonts w:ascii="Calibri" w:eastAsia="仿宋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7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927C37"/>
    <w:rPr>
      <w:rFonts w:ascii="Calibri" w:eastAsia="仿宋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132</Characters>
  <Application>Microsoft Office Word</Application>
  <DocSecurity>0</DocSecurity>
  <Lines>1</Lines>
  <Paragraphs>1</Paragraphs>
  <ScaleCrop>false</ScaleCrop>
  <Company>微软公司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冯嘉莹</cp:lastModifiedBy>
  <cp:revision>13</cp:revision>
  <dcterms:created xsi:type="dcterms:W3CDTF">2018-02-08T09:23:00Z</dcterms:created>
  <dcterms:modified xsi:type="dcterms:W3CDTF">2020-03-04T02:12:00Z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