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海珠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区福利彩票公益金资助项目一览表</w:t>
      </w:r>
      <w:bookmarkEnd w:id="0"/>
    </w:p>
    <w:p>
      <w:pPr>
        <w:spacing w:line="520" w:lineRule="exact"/>
        <w:ind w:firstLine="615"/>
        <w:jc w:val="center"/>
        <w:rPr>
          <w:rFonts w:hint="eastAsia"/>
        </w:rPr>
      </w:pPr>
    </w:p>
    <w:p>
      <w:pPr>
        <w:spacing w:line="520" w:lineRule="exact"/>
        <w:ind w:firstLine="615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单位：万元</w:t>
      </w:r>
    </w:p>
    <w:tbl>
      <w:tblPr>
        <w:tblStyle w:val="3"/>
        <w:tblW w:w="9803" w:type="dxa"/>
        <w:jc w:val="center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27"/>
        <w:gridCol w:w="1112"/>
        <w:gridCol w:w="3567"/>
        <w:gridCol w:w="912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tblHeader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金额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街道居家养老综合服务平台运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营管理经费营管理经费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星光老年之家运营管理经费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流浪乞讨人员社工介入救助服务项目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区社区居家养老综合服务平台运营项目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养老机构消防督导项目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广州市海珠区社会福利院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36" w:firstLineChars="1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区社会福利院综合大楼维护工程项目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残疾人两项补贴项目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未成年人救助保护中心专项购买服务项目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海珠区残联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区民办残疾人社会服务机构寄宿托养新增床位项目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沙园街道办事处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沙园街居家养老医养结合项目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沙园街道办事处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沙园街医养结合关爱残障人员和困境儿童项目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社区居家养老服务改革项目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海珠区民政局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养老机构督导和星光老年之家日常巡查项目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3000</w:t>
            </w:r>
          </w:p>
        </w:tc>
      </w:tr>
    </w:tbl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2098" w:right="1474" w:bottom="1984" w:left="1587" w:header="0" w:footer="851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5FEF"/>
    <w:rsid w:val="39D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2020-04-03T07:10:00Z</dcterms:created>
  <dc:creator>劳思雅</dc:creator>
  <cp:lastModifiedBy>劳思雅</cp:lastModifiedBy>
  <dcterms:modified xsi:type="dcterms:W3CDTF">2020-04-03T07:11:21Z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