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0E" w:rsidRDefault="00AB470E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AB470E" w:rsidRDefault="00AB470E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AB470E" w:rsidRDefault="00AB470E" w:rsidP="00DA103D">
      <w:pPr>
        <w:ind w:firstLineChars="200" w:firstLine="640"/>
        <w:rPr>
          <w:rFonts w:ascii="黑体" w:eastAsia="黑体" w:hAnsi="黑体" w:cs="Times New Roman"/>
        </w:rPr>
      </w:pPr>
      <w:r w:rsidRPr="00FE6726">
        <w:rPr>
          <w:rFonts w:ascii="黑体" w:eastAsia="黑体" w:hAnsi="黑体" w:cs="黑体" w:hint="eastAsia"/>
        </w:rPr>
        <w:t>毒死蜱</w:t>
      </w:r>
    </w:p>
    <w:p w:rsidR="00AB470E" w:rsidRDefault="00AB470E" w:rsidP="00DA103D">
      <w:pPr>
        <w:ind w:firstLineChars="200" w:firstLine="640"/>
        <w:rPr>
          <w:rFonts w:ascii="仿宋_GB2312" w:eastAsia="仿宋_GB2312" w:cs="仿宋_GB2312"/>
        </w:rPr>
      </w:pPr>
      <w:r w:rsidRPr="00FE6726">
        <w:rPr>
          <w:rFonts w:ascii="仿宋_GB2312" w:eastAsia="仿宋_GB2312" w:cs="仿宋_GB2312" w:hint="eastAsia"/>
        </w:rPr>
        <w:t>毒死蜱是一种具有触杀、胃毒和熏蒸作用的有机磷杀虫剂，对鱼类及水生生物毒性较高，在土壤中残留期较长，《食品安全国家标准</w:t>
      </w:r>
      <w:r w:rsidRPr="00FE6726">
        <w:rPr>
          <w:rFonts w:ascii="仿宋_GB2312" w:eastAsia="仿宋_GB2312" w:cs="仿宋_GB2312"/>
        </w:rPr>
        <w:t xml:space="preserve"> </w:t>
      </w:r>
      <w:r w:rsidRPr="00FE6726">
        <w:rPr>
          <w:rFonts w:ascii="仿宋_GB2312" w:eastAsia="仿宋_GB2312" w:cs="仿宋_GB2312" w:hint="eastAsia"/>
        </w:rPr>
        <w:t>食品中农药最大残留限量》（</w:t>
      </w:r>
      <w:r w:rsidRPr="00FE6726">
        <w:rPr>
          <w:rFonts w:ascii="仿宋_GB2312" w:eastAsia="仿宋_GB2312" w:cs="仿宋_GB2312"/>
        </w:rPr>
        <w:t>GB 2763-2016</w:t>
      </w:r>
      <w:r w:rsidRPr="00FE6726">
        <w:rPr>
          <w:rFonts w:ascii="仿宋_GB2312" w:eastAsia="仿宋_GB2312" w:cs="仿宋_GB2312" w:hint="eastAsia"/>
        </w:rPr>
        <w:t>）中对食品中毒死蜱的最大残留量有明确规定。长期食用毒死蜱残留超标的食品，可能引起恶心、呕吐等症状。</w:t>
      </w:r>
    </w:p>
    <w:p w:rsidR="00C308AA" w:rsidRDefault="00C308AA" w:rsidP="00DA103D">
      <w:pPr>
        <w:ind w:firstLineChars="200" w:firstLine="640"/>
        <w:rPr>
          <w:rFonts w:ascii="仿宋_GB2312" w:eastAsia="仿宋_GB2312" w:cs="仿宋_GB2312"/>
        </w:rPr>
      </w:pPr>
    </w:p>
    <w:p w:rsidR="00C308AA" w:rsidRDefault="00C308AA" w:rsidP="00C308AA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氟甲砜霉素（氟苯尼考）</w:t>
      </w:r>
    </w:p>
    <w:p w:rsidR="00C308AA" w:rsidRDefault="00C308AA" w:rsidP="00C308AA">
      <w:pPr>
        <w:ind w:firstLineChars="200" w:firstLine="640"/>
        <w:rPr>
          <w:rFonts w:ascii="仿宋_GB2312" w:eastAsia="仿宋_GB2312" w:cs="Times New Roman" w:hint="eastAsia"/>
        </w:rPr>
      </w:pPr>
      <w:r>
        <w:rPr>
          <w:rFonts w:ascii="仿宋_GB2312" w:eastAsia="仿宋_GB2312" w:hAnsi="仿宋_GB2312" w:cs="仿宋_GB2312" w:hint="eastAsia"/>
        </w:rPr>
        <w:t>氟甲砜霉素（氟苯尼考）是一种广谱抗菌药物，广泛用于治疗动物的细菌性疾病，对多种畜禽细菌性疾病治疗效果显著。中华人民共和国农业部公告第235号《动物性食品中兽药最高残留限量》规定，氟甲砜霉素（氟苯尼考）可用于猪、牛、羊、禽、鱼等，但家禽（产蛋禁用）。鸭蛋中检出氟甲砜霉素（氟苯尼考）可能是养殖户在产蛋鸭养殖过程中违规使用相关兽药。长期摄入含有氟苯尼考的食品，可能引起头晕、呕吐、腹泻等症状，甚至可能引起肝损害。</w:t>
      </w:r>
      <w:bookmarkStart w:id="0" w:name="_GoBack"/>
      <w:bookmarkEnd w:id="0"/>
    </w:p>
    <w:p w:rsidR="00AB470E" w:rsidRDefault="00AB470E" w:rsidP="00DA103D">
      <w:pPr>
        <w:ind w:firstLineChars="200" w:firstLine="640"/>
        <w:rPr>
          <w:rFonts w:ascii="仿宋_GB2312" w:eastAsia="仿宋_GB2312" w:cs="Times New Roman"/>
        </w:rPr>
      </w:pPr>
    </w:p>
    <w:sectPr w:rsidR="00AB470E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AA" w:rsidRDefault="00C118AA" w:rsidP="00927C37">
      <w:r>
        <w:separator/>
      </w:r>
    </w:p>
  </w:endnote>
  <w:endnote w:type="continuationSeparator" w:id="0">
    <w:p w:rsidR="00C118AA" w:rsidRDefault="00C118AA" w:rsidP="0092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AA" w:rsidRDefault="00C118AA" w:rsidP="00927C37">
      <w:r>
        <w:separator/>
      </w:r>
    </w:p>
  </w:footnote>
  <w:footnote w:type="continuationSeparator" w:id="0">
    <w:p w:rsidR="00C118AA" w:rsidRDefault="00C118AA" w:rsidP="0092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DF0E1D"/>
    <w:rsid w:val="00016461"/>
    <w:rsid w:val="001342E5"/>
    <w:rsid w:val="00181031"/>
    <w:rsid w:val="001F31BF"/>
    <w:rsid w:val="00207749"/>
    <w:rsid w:val="004D56D1"/>
    <w:rsid w:val="00560D39"/>
    <w:rsid w:val="00573DCF"/>
    <w:rsid w:val="0062525A"/>
    <w:rsid w:val="006C2AA5"/>
    <w:rsid w:val="007605E1"/>
    <w:rsid w:val="00837022"/>
    <w:rsid w:val="0089133A"/>
    <w:rsid w:val="008A5603"/>
    <w:rsid w:val="00927C37"/>
    <w:rsid w:val="00970CDE"/>
    <w:rsid w:val="00A467ED"/>
    <w:rsid w:val="00A74C22"/>
    <w:rsid w:val="00AB470E"/>
    <w:rsid w:val="00C118AA"/>
    <w:rsid w:val="00C308AA"/>
    <w:rsid w:val="00D210D7"/>
    <w:rsid w:val="00DA103D"/>
    <w:rsid w:val="00DB0E41"/>
    <w:rsid w:val="00F3582E"/>
    <w:rsid w:val="00F474FB"/>
    <w:rsid w:val="00FE6726"/>
    <w:rsid w:val="164F58D9"/>
    <w:rsid w:val="5BDF0E1D"/>
    <w:rsid w:val="639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152C9"/>
  <w15:docId w15:val="{BCE82B53-CC73-4687-9CD6-0CFD601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61"/>
    <w:pPr>
      <w:widowControl w:val="0"/>
      <w:jc w:val="both"/>
    </w:pPr>
    <w:rPr>
      <w:rFonts w:ascii="Calibri" w:eastAsia="仿宋" w:hAnsi="Calibri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64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927C37"/>
    <w:rPr>
      <w:rFonts w:ascii="Calibri" w:eastAsia="仿宋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927C37"/>
    <w:rPr>
      <w:rFonts w:ascii="Calibri" w:eastAsia="仿宋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Company>微软公司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冯嘉莹</cp:lastModifiedBy>
  <cp:revision>14</cp:revision>
  <dcterms:created xsi:type="dcterms:W3CDTF">2018-02-08T09:23:00Z</dcterms:created>
  <dcterms:modified xsi:type="dcterms:W3CDTF">2020-05-11T07:26:00Z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