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47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25"/>
        <w:gridCol w:w="1023"/>
        <w:gridCol w:w="1200"/>
        <w:gridCol w:w="1023"/>
        <w:gridCol w:w="5042"/>
        <w:gridCol w:w="3"/>
        <w:gridCol w:w="3"/>
        <w:gridCol w:w="4917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食品次亚类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0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0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1534-2017《花生油》、GB 2716-2018《食品安全国家标准 植物油》、GB 2762-2017《食品安全国家标准 食品中污染物限量》、GB 2761-2017《食品安全国家标准 食品中真菌毒素限量》、GB 2760-2014《食品安全国家标准 食品添加剂使用标准》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酸价(KOH)、过氧化值、总砷(以As计)、铅(以Pb计)、苯并[a]芘、黄曲霉毒素B1、丁基羟基茴香醚(BHA)、二丁基羟基甲苯(BHT)、特丁基对苯二酚(TBHQ)、溶剂残留量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2716-2018《食品安全国家标准 植物油》、GB 2762-2017《食品安全国家标准 食品中污染物限量》、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丁基羟基茴香醚(BHA)、二丁基羟基甲苯(BHT)、特丁基对苯二酚(TBHQ)、酸价(KOH)、溶剂残留量、过氧化值、总砷(以As计)、铅(以Pb计)、苯并[a]芘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敌百虫、涕灭威、敌敌畏、氧乐果、多菌灵、腐霉利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啶虫脒、敌百虫、毒死蜱、百菌清、敌敌畏、克百威、氟虫腈、灭多威、涕灭威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敌敌畏、啶虫脒、灭多威、克百威、敌百虫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敌敌畏、涕灭威、毒死蜱、敌百虫、氟虫腈、啶虫脒、灭多威、水胺硫磷、氧乐果、克百威、灭蝇胺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氯唑磷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敌敌畏、敌百虫、啶虫脒、氟虫腈、灭多威、克百威、氧乐果、水胺硫磷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百菌清、克百威、毒死蜱、敌敌畏、灭多威、涕灭威、氟虫腈、啶虫脒、敌百虫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甲拌磷（以甲拌磷、甲拌磷砜及甲拌磷亚砜之和计）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啶虫脒、毒死蜱、百菌清、氟虫腈、敌百虫、敌敌畏、克百威、涕灭威、灭多威、氧乐果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百菌清、阿维菌素、丙溴磷、敌百虫、毒死蜱、灭多威、氧乐果、敌敌畏、啶虫脒、氟虫腈、克百威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氧乐果、百菌清、毒死蜱、氟虫腈、甲拌磷、克百威、氯氟氰菊酯和高效氯氟氰菊酯、水胺硫磷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甲拌磷（以甲拌磷、甲拌磷砜及甲拌磷亚砜之和计）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氧乐果、百菌清、毒死蜱、敌百虫、灭多威、阿维菌素、敌敌畏、氟虫腈、克百威、涕灭威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灭多威、克百威、啶虫脒、敌敌畏、敌百虫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芋</w:t>
            </w:r>
          </w:p>
        </w:tc>
        <w:tc>
          <w:tcPr>
            <w:tcW w:w="5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4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镉（以Cd计） 、铅（以Pb计）、氯氟氰菊酯和高效氯氟氰菊酯、水胺硫磷、氧乐果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敌敌畏、克百威、啶虫脒、灭多威、敌百虫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铬(以Cr计)、总汞(以Hg计)、铅(以Pb计)、4-氯苯氧乙酸钠(以4-氯苯氧乙酸计)、6-苄基腺嘌呤(6-BA)、亚硫酸盐(以SO3计)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、中华人民共和国农业部公告第560号、中华人民共和国农业部公告第2292号（在食品动物中停止使用洛美沙星、培氟沙星、氧氟沙星、诺氟沙星4种兽药的决定）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恩诺沙星（以恩诺沙星及环丙沙星之和计）、磺胺类（总量）、甲氧苄啶、氟苯尼考（以氟苯尼考及氟苯尼考胺之和计）、多西环素、土霉素、甲硝唑、氯丙嗪、喹乙醇（以3-甲基喹噁啉-2-羧酸计）、地塞米松、氧氟沙星、培氟沙星、诺氟沙星、呋喃唑酮代谢物、呋喃西林代谢物 、氯霉素、五氯酚酸钠（以五氯酚计）、克伦特罗、莱克多巴胺、沙丁胺醇、利巴韦林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18394-2001《畜禽肉水分限量》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氟甲砜霉素（氟苯尼考）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土霉素/金霉素/四环素（组合含量）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磺胺类（总量)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林可霉素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农业农村部公告 第250号《食品动物中禁止使用的药品及其他化合物清单》、GB 2707-2016《食品安全国家标准 鲜(冻)畜、禽产品》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五氯酚酸钠(以五氯酚计)、挥发性盐基氮、甲氧苄啶、氟苯尼考、克伦特罗、地塞米松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恩诺沙星、磺胺类(总量)、甲氧苄啶、氯霉素、氟苯尼考、五氯酚酸钠(以五氯酚计)、尼卡巴嗪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2762-2017《食品安全国家标准 食品中污染物限量》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孔雀石绿（以孔雀石绿及隐色孔雀石绿之和计）、呋喃唑酮代谢物、呋喃西林代谢物、五氯酚酸钠（以五氯酚计）、镉（以Cd计）、甲基汞（以Hg计）、恩诺沙星（以恩诺沙星及环丙沙星之和计）、氟苯尼考（以氟苯尼考及氟苯尼考胺之和计）、地西泮、磺胺类（总量 ）、甲硝唑、土霉素、甲氧苄啶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孔雀石绿（以孔雀石绿及隐色孔雀石绿之和计）、呋喃唑酮代谢物、呋喃西林代谢物、五氯酚酸钠（以五氯酚计）、镉（以Cd计）、甲基汞（以Hg计）、恩诺沙星（以恩诺沙星及环丙沙星之和计）、氟苯尼考（以氟苯尼考及氟苯尼考胺之和计）、地西泮、磺胺类（总量 ）、甲硝唑、土霉素、甲氧苄啶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GB 31650-2019《食品安全国家标准 食品中兽药最大残留限量》、中华人民共和国农业农村部公告第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250号《食品动物中禁止使用的药品及其他化合物清单》、中华人民共和国农业部公告第2292号（在食品动物中停止使用洛美沙星、培氟沙星、氧氟沙星、诺氟沙星4种兽药的决定）、中华人民共和国农业部公告第560号《兽药地方标准废止目录》、GB 2762-2017《食品安全国家标准 食品中污染物限量》、GB 2763-2021《食品安全国家标准 食品中农药最大残留限量》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氟甲砜霉素（氟苯尼考）、恩诺沙星（以恩诺沙星及环丙沙星之和计）、磺胺类（总量）、甲硝唑、多西环素、氧氟沙星、诺氟沙星、氯霉素、呋喃唑酮代谢物、总汞（以Hg计）、氟虫腈（以氟虫腈、氟甲腈、氟虫腈砜及氟虫腈亚砜之和计）、金刚乙胺、金刚烷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2760-2014《食品安全国家标准 食品添加剂使用标准》、GB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二氧化硫残留量、苯甲酸及其钠盐(以苯甲酸计)、山梨酸及其钾盐(以山梨酸计)、铅(以Pb计)、脱氢乙酸及其钠盐(以脱氢乙酸计)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镉（以Cd计）、总汞(以Hg计)、铅(以Pb计)、铬(以Cr计)、赭曲霉毒素A、黄曲霉毒素B1、苯并[a]芘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苯甲酸及其钠盐(以苯甲酸计)、山梨酸及其钾盐(以山梨酸计)、脱氢乙酸及其钠盐(以脱氢乙酸计)、丙酸及其钠盐、钙盐(以丙酸计)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脱氢乙酸及其钠盐(以脱氢乙酸计)、山梨酸及其钾盐(以山梨酸计)、营养成分-钠、苯甲酸及其钠盐(以苯甲酸计)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预包装食品营养标签通则》、GB 2760-2014《食品安全国家标准 食品添加剂使用标准》、GB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脱氢乙酸及其钠盐(以脱氢乙酸计)、营养成分-钠、苯甲酸及其钠盐(以苯甲酸计)、山梨酸及其钾盐(以山梨酸计)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脱氢乙酸及其钠盐(以脱氢乙酸计)、营养成分-钠、苯甲酸及其钠盐(以苯甲酸计)、山梨酸及其钾盐(以山梨酸计)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苯甲酸及其钠盐(以苯甲酸计)、山梨酸及其钾盐(以山梨酸计)、营养成分-钠、脱氢乙酸及其钠盐(以脱氢乙酸计)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酱油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28050-2011《食品安全国家标准 预包装食品营养标签通则》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淀粉及淀粉制品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淀粉制品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粉丝粉条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铅（以Pb计）、二氧化硫残留量、铝的残留量（干样品，以Al计）、苯甲酸及其钠盐（以苯甲酸计） 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5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28050-2011《食品安全国家标准 预包装食品营养标签通则》、GB 2760-2014《食品安全国家标准 食品添加剂使用标准》</w:t>
            </w:r>
          </w:p>
        </w:tc>
        <w:tc>
          <w:tcPr>
            <w:tcW w:w="4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营养成分-钠、苯甲酸及其钠盐(以苯甲酸计)、山梨酸及其钾盐(以山梨酸计)、脱氢乙酸及其钠盐(以脱氢乙酸计)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253D898B-3D7B-417E-B2CE-D88C3F3FE6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5B9077E"/>
    <w:rsid w:val="07107AFC"/>
    <w:rsid w:val="079B1CAA"/>
    <w:rsid w:val="08E9780C"/>
    <w:rsid w:val="09AE1034"/>
    <w:rsid w:val="09FF0129"/>
    <w:rsid w:val="0A0611D6"/>
    <w:rsid w:val="0AD6181C"/>
    <w:rsid w:val="0D650F97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7DF1AFF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E573A2E"/>
    <w:rsid w:val="1FCD0002"/>
    <w:rsid w:val="1FEB041E"/>
    <w:rsid w:val="1FFB52D3"/>
    <w:rsid w:val="21AE004B"/>
    <w:rsid w:val="23EB4A74"/>
    <w:rsid w:val="24394317"/>
    <w:rsid w:val="2493388C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185DE2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C66DF1"/>
    <w:rsid w:val="4804096A"/>
    <w:rsid w:val="488E15C5"/>
    <w:rsid w:val="489D43BB"/>
    <w:rsid w:val="48BE72B8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44B2C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640C50"/>
    <w:rsid w:val="6A9676FA"/>
    <w:rsid w:val="6AE2761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5F8313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A9301E"/>
    <w:rsid w:val="7DCA5B2C"/>
    <w:rsid w:val="7E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2022-01-05T07:06:04Z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32C439B5B2984593ADBCA75A55282324</vt:lpwstr>
  </property>
</Properties>
</file>