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ind w:left="-320" w:leftChars="0" w:firstLine="640" w:firstLineChars="0"/>
        <w:rPr>
          <w:rFonts w:hint="eastAsia" w:ascii="黑体" w:hAnsi="黑体" w:eastAsia="黑体" w:cs="黑体"/>
          <w:lang w:val="en-US" w:eastAsia="zh-CN"/>
        </w:rPr>
      </w:pPr>
      <w:r>
        <w:rPr>
          <w:rFonts w:hint="eastAsia" w:ascii="黑体" w:hAnsi="黑体" w:eastAsia="黑体" w:cs="黑体"/>
          <w:lang w:val="en-US" w:eastAsia="zh-CN"/>
        </w:rPr>
        <w:t>毒死蜱</w:t>
      </w:r>
    </w:p>
    <w:p>
      <w:pPr>
        <w:ind w:firstLine="560" w:firstLineChars="200"/>
        <w:rPr>
          <w:rFonts w:hint="eastAsia" w:ascii="仿宋" w:hAnsi="仿宋" w:cs="仿宋"/>
          <w:sz w:val="28"/>
          <w:szCs w:val="28"/>
          <w:lang w:val="en-US" w:eastAsia="zh-CN"/>
        </w:rPr>
      </w:pPr>
      <w:r>
        <w:rPr>
          <w:rFonts w:hint="eastAsia" w:ascii="仿宋" w:hAnsi="仿宋" w:cs="仿宋"/>
          <w:sz w:val="28"/>
          <w:szCs w:val="28"/>
          <w:lang w:val="en-US" w:eastAsia="zh-CN"/>
        </w:rPr>
        <w:t>毒死蜱是一种硫代磷酸酯类有机磷杀虫、杀螨剂，具有良好的触杀、胃毒和熏蒸作用。毒死蜱超标的原因，可能是为快速控制植物病情加大用药量或未遵守采摘间隔期规定，致使上市销售时产品中的药物残留量未降解至标准限量以下。</w:t>
      </w:r>
    </w:p>
    <w:p>
      <w:pPr>
        <w:numPr>
          <w:ilvl w:val="0"/>
          <w:numId w:val="1"/>
        </w:numPr>
        <w:ind w:left="-320" w:leftChars="0" w:firstLine="640" w:firstLineChars="0"/>
        <w:rPr>
          <w:rFonts w:hint="eastAsia" w:ascii="黑体" w:hAnsi="黑体" w:eastAsia="黑体" w:cs="黑体"/>
          <w:lang w:val="en-US" w:eastAsia="zh-CN"/>
        </w:rPr>
      </w:pPr>
      <w:r>
        <w:rPr>
          <w:rFonts w:hint="eastAsia" w:ascii="黑体" w:hAnsi="黑体" w:eastAsia="黑体" w:cs="黑体"/>
          <w:lang w:val="en-US" w:eastAsia="zh-CN"/>
        </w:rPr>
        <w:t>营养成分-钠</w:t>
      </w:r>
    </w:p>
    <w:p>
      <w:pPr>
        <w:ind w:firstLine="560" w:firstLineChars="200"/>
        <w:rPr>
          <w:rFonts w:hint="default" w:ascii="仿宋" w:hAnsi="仿宋" w:cs="仿宋"/>
          <w:sz w:val="28"/>
          <w:szCs w:val="28"/>
          <w:lang w:val="en-US" w:eastAsia="zh-CN"/>
        </w:rPr>
      </w:pPr>
      <w:r>
        <w:rPr>
          <w:rFonts w:hint="eastAsia" w:ascii="仿宋_GB2312" w:hAnsi="仿宋_GB2312" w:eastAsia="仿宋_GB2312" w:cs="仿宋_GB2312"/>
          <w:color w:val="191919"/>
          <w:sz w:val="28"/>
          <w:szCs w:val="28"/>
          <w:shd w:val="clear" w:color="auto" w:fill="FFFFFF"/>
        </w:rPr>
        <w:t>钠是人体必需元素之一。无论是低钠或者高钠，都会对人体健康有一定的影响。</w:t>
      </w:r>
      <w:r>
        <w:rPr>
          <w:rFonts w:hint="eastAsia" w:ascii="仿宋" w:hAnsi="仿宋" w:cs="仿宋"/>
          <w:sz w:val="28"/>
          <w:szCs w:val="28"/>
          <w:lang w:val="en-US" w:eastAsia="zh-CN"/>
        </w:rPr>
        <w:t>钠含量实测值</w:t>
      </w:r>
      <w:bookmarkStart w:id="0" w:name="_GoBack"/>
      <w:bookmarkEnd w:id="0"/>
      <w:r>
        <w:rPr>
          <w:rFonts w:hint="eastAsia" w:ascii="仿宋" w:hAnsi="仿宋" w:cs="仿宋"/>
          <w:sz w:val="28"/>
          <w:szCs w:val="28"/>
          <w:lang w:val="en-US" w:eastAsia="zh-CN"/>
        </w:rPr>
        <w:t>不符营养成分明示要求。不符合要求的原因可能是生产加工过程中投料比例控制不当或混合搅拌过程不均匀。</w:t>
      </w:r>
    </w:p>
    <w:p>
      <w:pPr>
        <w:ind w:firstLine="560" w:firstLineChars="200"/>
        <w:rPr>
          <w:rFonts w:hint="default" w:ascii="仿宋" w:hAnsi="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7FEE82-95DE-4307-98BB-8BFA0E0E80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BC44CAF-0135-4747-81EA-46CE89A7B756}"/>
  </w:font>
  <w:font w:name="方正小标宋简体">
    <w:panose1 w:val="02000000000000000000"/>
    <w:charset w:val="86"/>
    <w:family w:val="script"/>
    <w:pitch w:val="default"/>
    <w:sig w:usb0="00000001" w:usb1="08000000" w:usb2="00000000" w:usb3="00000000" w:csb0="00040000" w:csb1="00000000"/>
    <w:embedRegular r:id="rId3" w:fontKey="{62B9AB64-196A-419D-A98D-E061AE23901C}"/>
  </w:font>
  <w:font w:name="仿宋_GB2312">
    <w:altName w:val="仿宋"/>
    <w:panose1 w:val="02010609030101010101"/>
    <w:charset w:val="86"/>
    <w:family w:val="modern"/>
    <w:pitch w:val="default"/>
    <w:sig w:usb0="00000000" w:usb1="00000000" w:usb2="00000000" w:usb3="00000000" w:csb0="00040000" w:csb1="00000000"/>
    <w:embedRegular r:id="rId4" w:fontKey="{B1C9DB8F-C7B5-45D4-A44A-846846F7CD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D1A4A"/>
    <w:multiLevelType w:val="singleLevel"/>
    <w:tmpl w:val="D84D1A4A"/>
    <w:lvl w:ilvl="0" w:tentative="0">
      <w:start w:val="1"/>
      <w:numFmt w:val="chineseCounting"/>
      <w:suff w:val="nothing"/>
      <w:lvlText w:val="%1、"/>
      <w:lvlJc w:val="left"/>
      <w:pPr>
        <w:ind w:left="-3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F0E1D"/>
    <w:rsid w:val="01A902B3"/>
    <w:rsid w:val="020618B6"/>
    <w:rsid w:val="03F865E3"/>
    <w:rsid w:val="055407A7"/>
    <w:rsid w:val="164F58D9"/>
    <w:rsid w:val="1D413DE1"/>
    <w:rsid w:val="2154613E"/>
    <w:rsid w:val="21A54015"/>
    <w:rsid w:val="249C38D0"/>
    <w:rsid w:val="332338CE"/>
    <w:rsid w:val="3C9826AD"/>
    <w:rsid w:val="41A50209"/>
    <w:rsid w:val="4427092B"/>
    <w:rsid w:val="46D11EC9"/>
    <w:rsid w:val="475855C0"/>
    <w:rsid w:val="48BB2B39"/>
    <w:rsid w:val="51570E9D"/>
    <w:rsid w:val="588B0FBC"/>
    <w:rsid w:val="5A461A80"/>
    <w:rsid w:val="5AE806F1"/>
    <w:rsid w:val="5BDF0E1D"/>
    <w:rsid w:val="73596559"/>
    <w:rsid w:val="742B017B"/>
    <w:rsid w:val="79445C47"/>
    <w:rsid w:val="7A1F1C26"/>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Crystal</cp:lastModifiedBy>
  <dcterms:modified xsi:type="dcterms:W3CDTF">2021-12-29T02:57:50Z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C6709E96820A4758B7CA478028555177</vt:lpwstr>
  </property>
</Properties>
</file>