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2021年第四季度海珠区工程建设领域</w:t>
      </w:r>
    </w:p>
    <w:p>
      <w:pPr>
        <w:spacing w:line="72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不良行为的通报</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各建设、施工、监理单位，各有关单位：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根据省、市根治拖欠农民工工资工作领导小组部署，我区保障农民工工资支付工作取得显著成效，但仍有部分企业存在未按规定落实用工实名管理和未通过农民工工资专用账户发放工资等违法行为，部分班组长、包工头采取非法手段讨要农民工工资，或以拖欠农民工工资为名讨要工程款等不良行为，严重扰乱建筑市场正常秩序，造成不良社会影响，现将有关处理情况通报如下：</w:t>
      </w:r>
    </w:p>
    <w:p>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一、2021年第四季度，以下单位因</w:t>
      </w:r>
      <w:r>
        <w:rPr>
          <w:rFonts w:hint="eastAsia" w:ascii="Times New Roman" w:hAnsi="Times New Roman" w:eastAsia="黑体" w:cs="Times New Roman"/>
          <w:sz w:val="32"/>
          <w:szCs w:val="32"/>
          <w:lang w:eastAsia="zh-CN"/>
        </w:rPr>
        <w:t>未落实用工实名制管理制度被依法处以行政处罚。</w:t>
      </w:r>
      <w:r>
        <w:rPr>
          <w:rFonts w:hint="eastAsia" w:ascii="Times New Roman" w:hAnsi="Times New Roman" w:eastAsia="黑体" w:cs="Times New Roman"/>
          <w:sz w:val="32"/>
          <w:szCs w:val="32"/>
          <w:lang w:val="en-US" w:eastAsia="zh-CN"/>
        </w:rPr>
        <w:t xml:space="preserve"> </w:t>
      </w:r>
    </w:p>
    <w:tbl>
      <w:tblPr>
        <w:tblStyle w:val="4"/>
        <w:tblW w:w="10238"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741"/>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8" w:type="dxa"/>
          </w:tcPr>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被处罚单位</w:t>
            </w:r>
          </w:p>
        </w:tc>
        <w:tc>
          <w:tcPr>
            <w:tcW w:w="2741" w:type="dxa"/>
          </w:tcPr>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工程地址</w:t>
            </w:r>
          </w:p>
        </w:tc>
        <w:tc>
          <w:tcPr>
            <w:tcW w:w="4759" w:type="dxa"/>
          </w:tcPr>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违法事项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8" w:type="dxa"/>
            <w:vAlign w:val="top"/>
          </w:tcPr>
          <w:p>
            <w:pPr>
              <w:spacing w:line="560" w:lineRule="exact"/>
              <w:jc w:val="left"/>
              <w:rPr>
                <w:rFonts w:hint="eastAsia" w:ascii="仿宋_GB2312" w:hAnsi="宋体" w:eastAsia="仿宋_GB2312" w:cs="仿宋_GB2312"/>
                <w:i w:val="0"/>
                <w:color w:val="000000"/>
                <w:kern w:val="0"/>
                <w:sz w:val="28"/>
                <w:szCs w:val="28"/>
                <w:u w:val="none"/>
                <w:lang w:val="en-US" w:eastAsia="zh-CN" w:bidi="ar"/>
              </w:rPr>
            </w:pPr>
            <w:r>
              <w:rPr>
                <w:rFonts w:hint="default" w:ascii="Times New Roman" w:hAnsi="Times New Roman" w:eastAsia="仿宋_GB2312" w:cs="Times New Roman"/>
                <w:sz w:val="28"/>
                <w:szCs w:val="28"/>
                <w:lang w:val="en-US" w:eastAsia="zh-CN"/>
              </w:rPr>
              <w:t>北京鸿江建设有限公司</w:t>
            </w:r>
          </w:p>
        </w:tc>
        <w:tc>
          <w:tcPr>
            <w:tcW w:w="2741" w:type="dxa"/>
            <w:vAlign w:val="top"/>
          </w:tcPr>
          <w:p>
            <w:pPr>
              <w:spacing w:line="560" w:lineRule="exact"/>
              <w:jc w:val="left"/>
              <w:rPr>
                <w:rFonts w:hint="eastAsia" w:ascii="仿宋_GB2312" w:hAnsi="宋体" w:eastAsia="仿宋_GB2312" w:cs="仿宋_GB2312"/>
                <w:i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广州市海珠区赤岗街道广州大道以西</w:t>
            </w:r>
          </w:p>
        </w:tc>
        <w:tc>
          <w:tcPr>
            <w:tcW w:w="4759" w:type="dxa"/>
            <w:vAlign w:val="top"/>
          </w:tcPr>
          <w:p>
            <w:pPr>
              <w:spacing w:line="560" w:lineRule="exact"/>
              <w:jc w:val="left"/>
              <w:rPr>
                <w:rFonts w:hint="eastAsia" w:ascii="仿宋_GB2312" w:hAnsi="宋体" w:eastAsia="仿宋_GB2312" w:cs="仿宋_GB2312"/>
                <w:i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未实行劳动用工实名制管理，违反《保障农民工工资支付条例》第二十八条</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二、2021年第四季度，以下班组长、承包人因违法信访行为或以</w:t>
      </w:r>
      <w:r>
        <w:rPr>
          <w:rFonts w:hint="eastAsia" w:ascii="Times New Roman" w:hAnsi="Times New Roman" w:eastAsia="黑体" w:cs="Times New Roman"/>
          <w:sz w:val="32"/>
          <w:szCs w:val="32"/>
          <w:lang w:eastAsia="zh-CN"/>
        </w:rPr>
        <w:t>拖欠农民工工资为名讨要工程款等不良行为，被海珠区人力资源和社会保障局约谈，建议各建筑施工企业慎用。</w:t>
      </w:r>
    </w:p>
    <w:tbl>
      <w:tblPr>
        <w:tblStyle w:val="4"/>
        <w:tblpPr w:leftFromText="180" w:rightFromText="180" w:vertAnchor="text" w:horzAnchor="page" w:tblpX="662" w:tblpY="510"/>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560"/>
        <w:gridCol w:w="1485"/>
        <w:gridCol w:w="166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工程地址</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不良情形</w:t>
            </w:r>
          </w:p>
        </w:tc>
        <w:tc>
          <w:tcPr>
            <w:tcW w:w="47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行为事实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何建波</w:t>
            </w:r>
          </w:p>
        </w:tc>
        <w:tc>
          <w:tcPr>
            <w:tcW w:w="1560" w:type="dxa"/>
            <w:vAlign w:val="center"/>
          </w:tcPr>
          <w:p>
            <w:pPr>
              <w:keepNext w:val="0"/>
              <w:keepLines w:val="0"/>
              <w:widowControl/>
              <w:suppressLineNumbers w:val="0"/>
              <w:jc w:val="left"/>
              <w:textAlignment w:val="center"/>
              <w:rPr>
                <w:rFonts w:hint="default"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5136211981*******</w:t>
            </w:r>
          </w:p>
        </w:tc>
        <w:tc>
          <w:tcPr>
            <w:tcW w:w="1485"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海珠区石溪蚝壳洲东街48号</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违法信访行为</w:t>
            </w:r>
          </w:p>
        </w:tc>
        <w:tc>
          <w:tcPr>
            <w:tcW w:w="4770" w:type="dxa"/>
            <w:vAlign w:val="center"/>
          </w:tcPr>
          <w:p>
            <w:pPr>
              <w:keepNext w:val="0"/>
              <w:keepLines w:val="0"/>
              <w:widowControl/>
              <w:suppressLineNumbers w:val="0"/>
              <w:jc w:val="left"/>
              <w:textAlignment w:val="center"/>
              <w:rPr>
                <w:rFonts w:hint="eastAsia" w:ascii="仿宋" w:hAnsi="仿宋" w:eastAsia="仿宋" w:cs="仿宋"/>
                <w:color w:val="auto"/>
                <w:sz w:val="28"/>
                <w:szCs w:val="28"/>
                <w:lang w:val="en-US" w:eastAsia="zh-CN"/>
              </w:rPr>
            </w:pPr>
            <w:r>
              <w:rPr>
                <w:rFonts w:hint="eastAsia" w:ascii="仿宋_GB2312" w:hAnsi="宋体" w:eastAsia="仿宋_GB2312" w:cs="仿宋_GB2312"/>
                <w:b/>
                <w:bCs/>
                <w:i w:val="0"/>
                <w:iCs w:val="0"/>
                <w:color w:val="000000"/>
                <w:kern w:val="0"/>
                <w:sz w:val="22"/>
                <w:szCs w:val="22"/>
                <w:u w:val="none"/>
                <w:lang w:val="en-US" w:eastAsia="zh-CN" w:bidi="ar"/>
              </w:rPr>
              <w:t xml:space="preserve">一、不良行为  </w:t>
            </w:r>
            <w:r>
              <w:rPr>
                <w:rFonts w:hint="eastAsia" w:ascii="仿宋_GB2312" w:hAnsi="宋体" w:eastAsia="仿宋_GB2312" w:cs="仿宋_GB2312"/>
                <w:i w:val="0"/>
                <w:iCs w:val="0"/>
                <w:color w:val="000000"/>
                <w:kern w:val="0"/>
                <w:sz w:val="22"/>
                <w:szCs w:val="22"/>
                <w:u w:val="none"/>
                <w:lang w:val="en-US" w:eastAsia="zh-CN" w:bidi="ar"/>
              </w:rPr>
              <w:t xml:space="preserve">                                                        1、鼓动他人拒绝配合国家工作人员执行公务、2.鼓动他人以堵塞工地大门、阻碍正常施工等方式反映诉求。                                                                </w:t>
            </w:r>
            <w:r>
              <w:rPr>
                <w:rFonts w:hint="eastAsia" w:ascii="仿宋_GB2312" w:hAnsi="宋体" w:eastAsia="仿宋_GB2312" w:cs="仿宋_GB2312"/>
                <w:b/>
                <w:bCs/>
                <w:i w:val="0"/>
                <w:iCs w:val="0"/>
                <w:color w:val="000000"/>
                <w:kern w:val="0"/>
                <w:sz w:val="22"/>
                <w:szCs w:val="22"/>
                <w:u w:val="none"/>
                <w:lang w:val="en-US" w:eastAsia="zh-CN" w:bidi="ar"/>
              </w:rPr>
              <w:t xml:space="preserve">二、基本案情 </w:t>
            </w:r>
            <w:r>
              <w:rPr>
                <w:rFonts w:hint="eastAsia" w:ascii="仿宋_GB2312" w:hAnsi="宋体" w:eastAsia="仿宋_GB2312" w:cs="仿宋_GB2312"/>
                <w:i w:val="0"/>
                <w:iCs w:val="0"/>
                <w:color w:val="000000"/>
                <w:kern w:val="0"/>
                <w:sz w:val="22"/>
                <w:szCs w:val="22"/>
                <w:u w:val="none"/>
                <w:lang w:val="en-US" w:eastAsia="zh-CN" w:bidi="ar"/>
              </w:rPr>
              <w:t xml:space="preserve">                                                        何建波是瑞宝街石溪蚝壳洲东街48号中海观澜府工程项目班组长之一。2021年10月19日，何建波以窝工为由向项目部提出退场，同时组织、鼓动其他工人堵塞工地大门，要挟项目部即时结清工程款。国家机关工作人员到场协调处理过程中，何建波阻碍工人配合取证工作，后何建波被公安机关依法行政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atLeast"/>
        </w:trPr>
        <w:tc>
          <w:tcPr>
            <w:tcW w:w="1140" w:type="dxa"/>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李春</w:t>
            </w:r>
          </w:p>
        </w:tc>
        <w:tc>
          <w:tcPr>
            <w:tcW w:w="1560"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3206841981*******</w:t>
            </w:r>
          </w:p>
        </w:tc>
        <w:tc>
          <w:tcPr>
            <w:tcW w:w="1485"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海珠区海洲路</w:t>
            </w:r>
          </w:p>
        </w:tc>
        <w:tc>
          <w:tcPr>
            <w:tcW w:w="1665" w:type="dxa"/>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1.违法信访行为；2.以拖欠工资为名讨要工程款</w:t>
            </w:r>
          </w:p>
        </w:tc>
        <w:tc>
          <w:tcPr>
            <w:tcW w:w="4770"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b/>
                <w:bCs/>
                <w:i w:val="0"/>
                <w:iCs w:val="0"/>
                <w:color w:val="000000"/>
                <w:kern w:val="0"/>
                <w:sz w:val="22"/>
                <w:szCs w:val="22"/>
                <w:u w:val="none"/>
                <w:lang w:val="en-US" w:eastAsia="zh-CN" w:bidi="ar"/>
              </w:rPr>
              <w:t>一、不良行为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1.多次鼓动工人到区信访局上访；2.以讨薪名义讨要工程款。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二、基本案件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李春是广州航运大厦项目木工班组承包人。自2020年以来，多次组织工人到区信访局上访，已讨薪名义解决个人工程款问题。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颜学胜</w:t>
            </w:r>
          </w:p>
        </w:tc>
        <w:tc>
          <w:tcPr>
            <w:tcW w:w="1560"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4330241979*******</w:t>
            </w:r>
          </w:p>
        </w:tc>
        <w:tc>
          <w:tcPr>
            <w:tcW w:w="1485"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海珠区龙凤街道革新路128号</w:t>
            </w:r>
          </w:p>
        </w:tc>
        <w:tc>
          <w:tcPr>
            <w:tcW w:w="1665" w:type="dxa"/>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_GB2312" w:hAnsi="宋体" w:eastAsia="仿宋_GB2312" w:cs="仿宋_GB2312"/>
                <w:i w:val="0"/>
                <w:iCs w:val="0"/>
                <w:color w:val="000000"/>
                <w:kern w:val="0"/>
                <w:sz w:val="22"/>
                <w:szCs w:val="22"/>
                <w:u w:val="none"/>
                <w:lang w:val="en-US" w:eastAsia="zh-CN" w:bidi="ar"/>
              </w:rPr>
              <w:t>1、违法信访行为；2.以拖欠工资为名讨要工程款</w:t>
            </w:r>
          </w:p>
        </w:tc>
        <w:tc>
          <w:tcPr>
            <w:tcW w:w="4770" w:type="dxa"/>
            <w:vAlign w:val="center"/>
          </w:tcPr>
          <w:p>
            <w:pPr>
              <w:keepNext w:val="0"/>
              <w:keepLines w:val="0"/>
              <w:widowControl/>
              <w:suppressLineNumbers w:val="0"/>
              <w:jc w:val="left"/>
              <w:textAlignment w:val="center"/>
              <w:rPr>
                <w:rFonts w:hint="eastAsia" w:ascii="仿宋" w:hAnsi="仿宋" w:eastAsia="仿宋" w:cs="仿宋"/>
                <w:sz w:val="28"/>
                <w:szCs w:val="28"/>
                <w:lang w:val="en-US" w:eastAsia="zh-CN"/>
              </w:rPr>
            </w:pPr>
            <w:r>
              <w:rPr>
                <w:rFonts w:hint="eastAsia" w:ascii="仿宋_GB2312" w:hAnsi="宋体" w:eastAsia="仿宋_GB2312" w:cs="仿宋_GB2312"/>
                <w:b/>
                <w:bCs/>
                <w:i w:val="0"/>
                <w:iCs w:val="0"/>
                <w:color w:val="000000"/>
                <w:kern w:val="0"/>
                <w:sz w:val="22"/>
                <w:szCs w:val="22"/>
                <w:u w:val="none"/>
                <w:lang w:val="en-US" w:eastAsia="zh-CN" w:bidi="ar"/>
              </w:rPr>
              <w:t>一、不良行为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1、采取在工地现场拉横幅等方式追讨工资及工程款；2、拒不不配合现场调查处理，到区信访局上访。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二、基本案情</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颜学胜是龙凤街道革新路128号宜龙居创意园项目围墙主体班组长，项目总包：北京亚瑞建筑工程设计有限公司。于12月23日在现场拉横幅讨薪，并不配合现场工作人员调处工作，于12月23日下午鼓动工人到区信访局进行上访。</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望</w:t>
      </w:r>
      <w:r>
        <w:rPr>
          <w:rFonts w:hint="eastAsia" w:ascii="仿宋_GB2312" w:hAnsi="仿宋_GB2312" w:eastAsia="仿宋_GB2312" w:cs="仿宋_GB2312"/>
          <w:sz w:val="32"/>
          <w:szCs w:val="32"/>
          <w:lang w:eastAsia="zh-CN"/>
        </w:rPr>
        <w:t>各在建项目参建主体要严格落实《保障农民工工资支付条例》、《广东省工资支付条例》等相关规定，进一步规范用工行为和工资支付行为，严禁违法分包、转包，切实把保障农民工合法权益各项工作落到实处。</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广州市海珠区住</w:t>
      </w:r>
      <w:r>
        <w:rPr>
          <w:rFonts w:hint="eastAsia" w:ascii="Times New Roman" w:hAnsi="Times New Roman" w:eastAsia="仿宋_GB2312" w:cs="Times New Roman"/>
          <w:sz w:val="32"/>
          <w:szCs w:val="32"/>
          <w:lang w:val="en-US" w:eastAsia="zh-CN"/>
        </w:rPr>
        <w:t>房　　　　　　</w:t>
      </w:r>
      <w:r>
        <w:rPr>
          <w:rFonts w:hint="default" w:ascii="Times New Roman" w:hAnsi="Times New Roman" w:eastAsia="仿宋_GB2312" w:cs="Times New Roman"/>
          <w:sz w:val="32"/>
          <w:szCs w:val="32"/>
          <w:lang w:val="en-US" w:eastAsia="zh-CN"/>
        </w:rPr>
        <w:t>广州市海珠区人力资源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和</w:t>
      </w:r>
      <w:r>
        <w:rPr>
          <w:rFonts w:hint="default" w:ascii="Times New Roman" w:hAnsi="Times New Roman" w:eastAsia="仿宋_GB2312" w:cs="Times New Roman"/>
          <w:sz w:val="32"/>
          <w:szCs w:val="32"/>
          <w:lang w:val="en-US" w:eastAsia="zh-CN"/>
        </w:rPr>
        <w:t>建</w:t>
      </w:r>
      <w:r>
        <w:rPr>
          <w:rFonts w:hint="eastAsia"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和社会保障局</w:t>
      </w:r>
    </w:p>
    <w:p>
      <w:pPr>
        <w:keepNext w:val="0"/>
        <w:keepLines w:val="0"/>
        <w:pageBreakBefore w:val="0"/>
        <w:widowControl w:val="0"/>
        <w:kinsoku/>
        <w:wordWrap/>
        <w:overflowPunct/>
        <w:topLinePunct w:val="0"/>
        <w:autoSpaceDE/>
        <w:autoSpaceDN/>
        <w:bidi w:val="0"/>
        <w:adjustRightInd/>
        <w:snapToGrid/>
        <w:spacing w:line="520" w:lineRule="exact"/>
        <w:ind w:firstLine="42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w:t>
      </w:r>
      <w:bookmarkStart w:id="0" w:name="_GoBack"/>
      <w:bookmarkEnd w:id="0"/>
      <w:r>
        <w:rPr>
          <w:rFonts w:hint="eastAsia" w:ascii="Times New Roman" w:hAnsi="Times New Roman" w:eastAsia="仿宋_GB2312" w:cs="Times New Roman"/>
          <w:sz w:val="32"/>
          <w:szCs w:val="32"/>
          <w:lang w:val="en-US" w:eastAsia="zh-CN"/>
        </w:rPr>
        <w:t>年1月21日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21775"/>
    <w:rsid w:val="012D1C26"/>
    <w:rsid w:val="023F43D6"/>
    <w:rsid w:val="03833E74"/>
    <w:rsid w:val="04564850"/>
    <w:rsid w:val="094C24A5"/>
    <w:rsid w:val="09812444"/>
    <w:rsid w:val="0AF40CAC"/>
    <w:rsid w:val="0E502176"/>
    <w:rsid w:val="107D6A80"/>
    <w:rsid w:val="174B0F51"/>
    <w:rsid w:val="174B755B"/>
    <w:rsid w:val="1B1C47B2"/>
    <w:rsid w:val="22C874AB"/>
    <w:rsid w:val="230C4FAF"/>
    <w:rsid w:val="29570702"/>
    <w:rsid w:val="2C7A3212"/>
    <w:rsid w:val="2CB86CC7"/>
    <w:rsid w:val="2CCE5881"/>
    <w:rsid w:val="2D7A59BE"/>
    <w:rsid w:val="2FBF2C6D"/>
    <w:rsid w:val="31F1084C"/>
    <w:rsid w:val="33516438"/>
    <w:rsid w:val="344E59CC"/>
    <w:rsid w:val="39A4478D"/>
    <w:rsid w:val="40627137"/>
    <w:rsid w:val="409073BA"/>
    <w:rsid w:val="42A8220A"/>
    <w:rsid w:val="43442D78"/>
    <w:rsid w:val="4412209A"/>
    <w:rsid w:val="44C83565"/>
    <w:rsid w:val="469658FA"/>
    <w:rsid w:val="48A73E8A"/>
    <w:rsid w:val="491F7152"/>
    <w:rsid w:val="4A364DF1"/>
    <w:rsid w:val="4C476D42"/>
    <w:rsid w:val="50FB4DF5"/>
    <w:rsid w:val="51D85ADF"/>
    <w:rsid w:val="548B5E22"/>
    <w:rsid w:val="5497342C"/>
    <w:rsid w:val="559148B8"/>
    <w:rsid w:val="57463EFE"/>
    <w:rsid w:val="59347CF3"/>
    <w:rsid w:val="5A2C4B6E"/>
    <w:rsid w:val="5B29601E"/>
    <w:rsid w:val="5DBE046D"/>
    <w:rsid w:val="5DEE1DFE"/>
    <w:rsid w:val="5E340D17"/>
    <w:rsid w:val="606C0996"/>
    <w:rsid w:val="60997559"/>
    <w:rsid w:val="63F31983"/>
    <w:rsid w:val="64A165FB"/>
    <w:rsid w:val="659C4836"/>
    <w:rsid w:val="684104A9"/>
    <w:rsid w:val="68BF0469"/>
    <w:rsid w:val="69E64537"/>
    <w:rsid w:val="6C7960F3"/>
    <w:rsid w:val="6C8E7C6C"/>
    <w:rsid w:val="6D321775"/>
    <w:rsid w:val="6D4B63DE"/>
    <w:rsid w:val="6EF12FDC"/>
    <w:rsid w:val="6F77616D"/>
    <w:rsid w:val="6FAB2095"/>
    <w:rsid w:val="703D79FC"/>
    <w:rsid w:val="710A541E"/>
    <w:rsid w:val="713E119C"/>
    <w:rsid w:val="72F375CE"/>
    <w:rsid w:val="747743B5"/>
    <w:rsid w:val="747C352B"/>
    <w:rsid w:val="74DE5BF5"/>
    <w:rsid w:val="75570BE8"/>
    <w:rsid w:val="76D92D3D"/>
    <w:rsid w:val="77D15F0F"/>
    <w:rsid w:val="79E427ED"/>
    <w:rsid w:val="7A3560C2"/>
    <w:rsid w:val="7CD81BBE"/>
    <w:rsid w:val="7D0A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01"/>
    <w:basedOn w:val="5"/>
    <w:qFormat/>
    <w:uiPriority w:val="0"/>
    <w:rPr>
      <w:rFonts w:hint="default" w:ascii="Times New Roman" w:hAnsi="Times New Roman" w:cs="Times New Roman"/>
      <w:color w:val="000000"/>
      <w:sz w:val="24"/>
      <w:szCs w:val="24"/>
      <w:u w:val="none"/>
    </w:rPr>
  </w:style>
  <w:style w:type="character" w:customStyle="1" w:styleId="8">
    <w:name w:val="font31"/>
    <w:basedOn w:val="5"/>
    <w:qFormat/>
    <w:uiPriority w:val="0"/>
    <w:rPr>
      <w:rFonts w:hint="eastAsia" w:ascii="仿宋_GB2312" w:eastAsia="仿宋_GB2312" w:cs="仿宋_GB2312"/>
      <w:b/>
      <w:color w:val="000000"/>
      <w:sz w:val="22"/>
      <w:szCs w:val="22"/>
      <w:u w:val="none"/>
    </w:rPr>
  </w:style>
  <w:style w:type="character" w:customStyle="1" w:styleId="9">
    <w:name w:val="font21"/>
    <w:basedOn w:val="5"/>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2021-03-15T07:18:00Z</dcterms:created>
  <dc:creator>user</dc:creator>
  <cp:lastModifiedBy>陈丽燕</cp:lastModifiedBy>
  <cp:lastPrinted>2021-11-09T08:37:00Z</cp:lastPrinted>
  <dcterms:modified xsi:type="dcterms:W3CDTF">2022-01-21T01:17:18Z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0CEED0331AB0405FBF6B58107D807CE6</vt:lpwstr>
  </property>
</Properties>
</file>