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广州市海珠区“慈泉杯”社会组织公益创投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活动申报材料自查表</w:t>
      </w: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54"/>
        <w:gridCol w:w="1245"/>
        <w:gridCol w:w="1675"/>
        <w:gridCol w:w="1423"/>
        <w:gridCol w:w="1641"/>
        <w:gridCol w:w="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83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项目类别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项目名称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83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</w:t>
            </w:r>
          </w:p>
        </w:tc>
        <w:tc>
          <w:tcPr>
            <w:tcW w:w="3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填表时间</w:t>
            </w:r>
          </w:p>
        </w:tc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83" w:hRule="atLeas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一级指标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二级指标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三级指标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完成与否/有无提交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问题情况说明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83" w:hRule="atLeast"/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项目申报书填写情况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1.项目实施期限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2022年6月-2023年6月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34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2.项目经费预算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申报公益创投资金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501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自筹配套资金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70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3.各项格式填写规范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4.附《项目实施方案》（加盖公章，并由法定代表人签字）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044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5.附《自筹经费筹措方案》（加盖公章，并由法定代表人签字）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905" w:hRule="atLeast"/>
          <w:jc w:val="center"/>
        </w:trPr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单位资质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材料情况</w:t>
            </w: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1.在有效期内的社会组织法人登记证书副本（加盖公章）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821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2.经注册会计师审计核实的2021年度财务会计报告或2021年资产负债表、业务活动表、现金流量表，2022年新成立的按实际成立月份提供即可（加盖公章）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998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3.至少1名专职工作人员近3个月的社会保险缴纳证明或签订的劳务合同（加盖公章）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4.2019-202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年政府购买服务情况明细表（加盖公章；附各项目协议正文首页及签字页复印件）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5.本项目的财务管理制度，包括明确费用支出审批程序及项目负责人、授权批准人、财务人员各自审核职责等（法定代表人亲笔签名，加盖公章）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☆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6.已成立党组织的，请提供党组织成立批复复印件（加盖公章）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7.经广州市社会组织等级评估的，提供有效期内的等级评估证明文件（加盖公章）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8.项目推介PPT或路演短视频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b/>
          <w:bCs/>
          <w:w w:val="99"/>
          <w:sz w:val="24"/>
        </w:rPr>
        <w:t>备注：标记</w:t>
      </w:r>
      <w:r>
        <w:rPr>
          <w:rFonts w:hint="default" w:ascii="Times New Roman" w:hAnsi="Times New Roman" w:cs="Times New Roman"/>
          <w:b/>
          <w:bCs/>
          <w:w w:val="99"/>
          <w:sz w:val="24"/>
        </w:rPr>
        <w:t>☆</w:t>
      </w:r>
      <w:r>
        <w:rPr>
          <w:rFonts w:hint="default" w:ascii="Times New Roman" w:hAnsi="Times New Roman" w:eastAsia="楷体_GB2312" w:cs="Times New Roman"/>
          <w:b/>
          <w:bCs/>
          <w:w w:val="99"/>
          <w:sz w:val="24"/>
        </w:rPr>
        <w:t>的单位资质证明材料是必须提交的。若无，则视为不符合申报资质。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067D6"/>
    <w:rsid w:val="17BD6E2D"/>
    <w:rsid w:val="1D0903EB"/>
    <w:rsid w:val="36593DD2"/>
    <w:rsid w:val="555B0A2C"/>
    <w:rsid w:val="6E30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70" w:lineRule="exact"/>
      <w:ind w:firstLine="640" w:firstLineChars="200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0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2022-05-06T03:17:00Z</dcterms:created>
  <dc:creator>laosiya</dc:creator>
  <cp:lastModifiedBy>laosiya</cp:lastModifiedBy>
  <dcterms:modified xsi:type="dcterms:W3CDTF">2022-05-06T03:18:31Z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30FCF6E5B5F449948941E5B76BB4C9B5</vt:lpwstr>
  </property>
</Properties>
</file>