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-153" w:rightChars="-73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海珠区委党史文献研究室（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海珠区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人民政府地方志办公室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-178" w:leftChars="-85" w:right="-153" w:rightChars="-73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广东省行政许可监督管理条例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要求，现将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单位20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年行政许可实施和监督管理情况报告如下：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年，本单位行政许可事项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总共有4项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全年无新增事项，也无减少事项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所有事项均</w:t>
      </w:r>
      <w:r>
        <w:rPr>
          <w:rFonts w:ascii="Times New Roman" w:hAnsi="Times New Roman" w:eastAsia="仿宋_GB2312" w:cs="Times New Roman"/>
          <w:sz w:val="32"/>
          <w:szCs w:val="32"/>
        </w:rPr>
        <w:t>已进驻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广东省政务服务事项管理系统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去年</w:t>
      </w:r>
      <w:r>
        <w:rPr>
          <w:rFonts w:ascii="Times New Roman" w:hAnsi="Times New Roman" w:eastAsia="仿宋_GB2312" w:cs="Times New Roman"/>
          <w:sz w:val="32"/>
          <w:szCs w:val="32"/>
        </w:rPr>
        <w:t>本单位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未接到</w:t>
      </w:r>
      <w:r>
        <w:rPr>
          <w:rFonts w:ascii="Times New Roman" w:hAnsi="Times New Roman" w:eastAsia="仿宋_GB2312" w:cs="Times New Roman"/>
          <w:sz w:val="32"/>
          <w:szCs w:val="32"/>
        </w:rPr>
        <w:t>行政许可申请。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（一）依法实施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各项权限</w:t>
      </w:r>
      <w:r>
        <w:rPr>
          <w:rFonts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2021年，</w:t>
      </w:r>
      <w:r>
        <w:rPr>
          <w:rFonts w:ascii="Times New Roman" w:hAnsi="Times New Roman" w:eastAsia="仿宋_GB2312" w:cs="Times New Roman"/>
          <w:sz w:val="32"/>
          <w:szCs w:val="32"/>
        </w:rPr>
        <w:t>本单位遵守法律法规规定的审批权限、范围、程序、条件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未发现</w:t>
      </w:r>
      <w:r>
        <w:rPr>
          <w:rFonts w:ascii="Times New Roman" w:hAnsi="Times New Roman" w:eastAsia="仿宋_GB2312" w:cs="Times New Roman"/>
          <w:sz w:val="32"/>
          <w:szCs w:val="32"/>
        </w:rPr>
        <w:t>变相设定和实施行政许可情况；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全部行政许可事项均按规定向社会公开</w:t>
      </w:r>
      <w:r>
        <w:rPr>
          <w:rFonts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ascii="Times New Roman" w:hAnsi="Times New Roman" w:eastAsia="仿宋_GB2312" w:cs="Times New Roman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依法依规</w:t>
      </w:r>
      <w:r>
        <w:rPr>
          <w:rFonts w:ascii="Times New Roman" w:hAnsi="Times New Roman" w:eastAsia="仿宋_GB2312" w:cs="Times New Roman"/>
          <w:sz w:val="32"/>
          <w:szCs w:val="32"/>
        </w:rPr>
        <w:t>公开公示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各项</w:t>
      </w:r>
      <w:r>
        <w:rPr>
          <w:rFonts w:ascii="Times New Roman" w:hAnsi="Times New Roman" w:eastAsia="仿宋_GB2312" w:cs="Times New Roman"/>
          <w:sz w:val="32"/>
          <w:szCs w:val="32"/>
        </w:rPr>
        <w:t>实施主体、依据、程序、条件、期限、裁量标准、申请材料及办法、收费标准、申请书格式文本、咨询投诉方式等信息的方式、范围等情况；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所有</w:t>
      </w:r>
      <w:r>
        <w:rPr>
          <w:rFonts w:ascii="Times New Roman" w:hAnsi="Times New Roman" w:eastAsia="仿宋_GB2312" w:cs="Times New Roman"/>
          <w:sz w:val="32"/>
          <w:szCs w:val="32"/>
        </w:rPr>
        <w:t>公开公示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均做到了明确、细化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监督管理情况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良好。2021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ascii="Times New Roman" w:hAnsi="Times New Roman" w:eastAsia="仿宋_GB2312" w:cs="Times New Roman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积极配合上级部门督导监督，未发现我办有违法违规情况，未收到投诉举报。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2021年，本单位</w:t>
      </w:r>
      <w:r>
        <w:rPr>
          <w:rFonts w:ascii="Times New Roman" w:hAnsi="Times New Roman" w:eastAsia="仿宋_GB2312" w:cs="Times New Roman"/>
          <w:sz w:val="32"/>
          <w:szCs w:val="32"/>
        </w:rPr>
        <w:t>在行政许可实施和监督管理过程中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整体运行良好，未发现明显问题与困难。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今后，本单位将继续依法依规执行相关行政许可，以更积极的态度接受上级有关部门督导，自觉接受群众监督。在行政许可实施方面，我办将采取更有效的措施，确保行政许可执行更加科学。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480" w:firstLine="1600" w:firstLineChars="5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海珠区委</w:t>
      </w:r>
      <w:r>
        <w:rPr>
          <w:rFonts w:ascii="Times New Roman" w:hAnsi="Times New Roman" w:eastAsia="仿宋_GB2312" w:cs="Times New Roman"/>
          <w:sz w:val="32"/>
          <w:szCs w:val="32"/>
        </w:rPr>
        <w:t>党史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文献</w:t>
      </w:r>
      <w:r>
        <w:rPr>
          <w:rFonts w:ascii="Times New Roman" w:hAnsi="Times New Roman" w:eastAsia="仿宋_GB2312" w:cs="Times New Roman"/>
          <w:sz w:val="32"/>
          <w:szCs w:val="32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480" w:firstLine="1600" w:firstLineChars="5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（海珠区人民政府地方志办公室）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54" w:wrap="around" w:vAnchor="text" w:hAnchor="margin" w:xAlign="outside" w:y="1"/>
      <w:ind w:firstLine="280" w:firstLine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1FC6"/>
    <w:rsid w:val="003A072C"/>
    <w:rsid w:val="00504D23"/>
    <w:rsid w:val="00AC6DE7"/>
    <w:rsid w:val="00D04FEE"/>
    <w:rsid w:val="0121239A"/>
    <w:rsid w:val="04353AB9"/>
    <w:rsid w:val="0620783D"/>
    <w:rsid w:val="0EBC636E"/>
    <w:rsid w:val="0FB577B0"/>
    <w:rsid w:val="10A95854"/>
    <w:rsid w:val="143A1831"/>
    <w:rsid w:val="1B9D0EB6"/>
    <w:rsid w:val="1F221FC6"/>
    <w:rsid w:val="230F24F6"/>
    <w:rsid w:val="26203877"/>
    <w:rsid w:val="29CE7ACC"/>
    <w:rsid w:val="304A7DF5"/>
    <w:rsid w:val="35071153"/>
    <w:rsid w:val="381404E3"/>
    <w:rsid w:val="3AEE1AD1"/>
    <w:rsid w:val="3E1F7EC2"/>
    <w:rsid w:val="407947FA"/>
    <w:rsid w:val="497A57D8"/>
    <w:rsid w:val="49D501D6"/>
    <w:rsid w:val="4BD24ED1"/>
    <w:rsid w:val="54DB4EB0"/>
    <w:rsid w:val="56D9786D"/>
    <w:rsid w:val="5C144DA8"/>
    <w:rsid w:val="5D484A2F"/>
    <w:rsid w:val="5FB91596"/>
    <w:rsid w:val="63735734"/>
    <w:rsid w:val="63C93EE8"/>
    <w:rsid w:val="657D0B6F"/>
    <w:rsid w:val="6B977CDD"/>
    <w:rsid w:val="6C292495"/>
    <w:rsid w:val="6E0B2EB0"/>
    <w:rsid w:val="6F1E4DE9"/>
    <w:rsid w:val="6FCF7E78"/>
    <w:rsid w:val="760F3E37"/>
    <w:rsid w:val="78520B6F"/>
    <w:rsid w:val="7E541314"/>
    <w:rsid w:val="7E7521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line="480" w:lineRule="auto"/>
    </w:pPr>
  </w:style>
  <w:style w:type="character" w:styleId="7">
    <w:name w:val="page number"/>
    <w:basedOn w:val="6"/>
    <w:qFormat/>
    <w:uiPriority w:val="0"/>
  </w:style>
  <w:style w:type="paragraph" w:customStyle="1" w:styleId="9">
    <w:name w:val="年鉴正文"/>
    <w:basedOn w:val="5"/>
    <w:qFormat/>
    <w:uiPriority w:val="0"/>
    <w:pPr>
      <w:spacing w:line="360" w:lineRule="auto"/>
    </w:pPr>
    <w:rPr>
      <w:rFonts w:asciiTheme="minorHAnsi" w:hAnsiTheme="minorHAnsi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paragraph" w:customStyle="1" w:styleId="11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区地方志办</Company>
  <Pages>2</Pages>
  <Words>114</Words>
  <Characters>655</Characters>
  <Lines>5</Lines>
  <Paragraphs>1</Paragraphs>
  <TotalTime>16</TotalTime>
  <ScaleCrop>false</ScaleCrop>
  <LinksUpToDate>false</LinksUpToDate>
  <CharactersWithSpaces>768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2021-09-08T03:39:00Z</dcterms:created>
  <dc:creator>李琼丽</dc:creator>
  <cp:lastModifiedBy>eec</cp:lastModifiedBy>
  <cp:lastPrinted>2021-07-21T08:02:00Z</cp:lastPrinted>
  <dcterms:modified xsi:type="dcterms:W3CDTF">2022-05-31T10:17:03Z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