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8" w:type="dxa"/>
        <w:tblInd w:w="-175" w:type="dxa"/>
        <w:tblLayout w:type="fixed"/>
        <w:tblLook w:val="04A0"/>
      </w:tblPr>
      <w:tblGrid>
        <w:gridCol w:w="14328"/>
      </w:tblGrid>
      <w:tr w:rsidR="00601A5E" w:rsidTr="00374C79">
        <w:trPr>
          <w:trHeight w:val="587"/>
        </w:trPr>
        <w:tc>
          <w:tcPr>
            <w:tcW w:w="14328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2758" w:type="dxa"/>
              <w:tblLayout w:type="fixed"/>
              <w:tblLook w:val="04A0"/>
            </w:tblPr>
            <w:tblGrid>
              <w:gridCol w:w="662"/>
              <w:gridCol w:w="1606"/>
              <w:gridCol w:w="1375"/>
              <w:gridCol w:w="1203"/>
              <w:gridCol w:w="1220"/>
              <w:gridCol w:w="1023"/>
              <w:gridCol w:w="2125"/>
              <w:gridCol w:w="1276"/>
              <w:gridCol w:w="1134"/>
              <w:gridCol w:w="1134"/>
            </w:tblGrid>
            <w:tr w:rsidR="00601A5E" w:rsidTr="00374C79">
              <w:trPr>
                <w:trHeight w:val="705"/>
              </w:trPr>
              <w:tc>
                <w:tcPr>
                  <w:tcW w:w="1275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广州市海珠区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用户水龙头水质监测信息公开表（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 xml:space="preserve"> 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36"/>
                      <w:szCs w:val="36"/>
                      <w:u w:val="single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年第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36"/>
                      <w:szCs w:val="36"/>
                    </w:rPr>
                    <w:t>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季度）</w:t>
                  </w:r>
                </w:p>
              </w:tc>
            </w:tr>
            <w:tr w:rsidR="00601A5E" w:rsidTr="00374C79">
              <w:trPr>
                <w:trHeight w:val="75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监测点地址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供水单位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采样单位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检测单位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检测时间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监测指标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检测结果评价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不达标指标的检测值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健康风险提示及安全饮水建议</w:t>
                  </w:r>
                </w:p>
              </w:tc>
            </w:tr>
            <w:tr w:rsidR="00601A5E" w:rsidTr="00374C79">
              <w:trPr>
                <w:trHeight w:val="102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南洲花苑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南燕直街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号广州大道南小学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消毒剂余量指标：游离余氯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南村路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32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号广州市第五中学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海珠区玫瑰二街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12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号广州市岭南画派纪念中学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南洲路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49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号广州市三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滘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小学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广州市海珠区新洲码头汽车总站（管网末梢水）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广州市海珠区</w:t>
                  </w:r>
                  <w:proofErr w:type="gramStart"/>
                  <w:r>
                    <w:rPr>
                      <w:rFonts w:hint="eastAsia"/>
                    </w:rPr>
                    <w:t>南洲花苑</w:t>
                  </w:r>
                  <w:proofErr w:type="gramEnd"/>
                  <w:r>
                    <w:rPr>
                      <w:rFonts w:hint="eastAsia"/>
                    </w:rPr>
                    <w:t>南燕直街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号广州大道南小学（管网末梢水）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7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广州市海</w:t>
                  </w:r>
                  <w:proofErr w:type="gramStart"/>
                  <w:r>
                    <w:rPr>
                      <w:rFonts w:hint="eastAsia"/>
                    </w:rPr>
                    <w:t>珠区昌岗</w:t>
                  </w:r>
                  <w:proofErr w:type="gramEnd"/>
                  <w:r>
                    <w:rPr>
                      <w:rFonts w:hint="eastAsia"/>
                    </w:rPr>
                    <w:t>中路星都大酒店（管网末梢水）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93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广州市海珠区广州大道南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－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翠馨华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庭（</w:t>
                  </w:r>
                  <w:r>
                    <w:rPr>
                      <w:rFonts w:hint="eastAsia"/>
                    </w:rPr>
                    <w:t>管网末梢水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10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广州市海珠区革新路金沙花园（管网末梢水）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江南大道中隔山新村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号海运宿舍（管网末梢水）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消毒剂余量指标：游离余氯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A5E" w:rsidRDefault="00601A5E" w:rsidP="00374C79">
                  <w:proofErr w:type="gramStart"/>
                  <w:r>
                    <w:rPr>
                      <w:rFonts w:hint="eastAsia"/>
                    </w:rPr>
                    <w:t>琶</w:t>
                  </w:r>
                  <w:proofErr w:type="gramEnd"/>
                  <w:r>
                    <w:rPr>
                      <w:rFonts w:hint="eastAsia"/>
                    </w:rPr>
                    <w:t>洲大家庭新村（管网末梢水）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新港西路</w:t>
                  </w:r>
                  <w:r>
                    <w:rPr>
                      <w:rFonts w:hint="eastAsia"/>
                    </w:rPr>
                    <w:t>155</w:t>
                  </w:r>
                  <w:r>
                    <w:rPr>
                      <w:rFonts w:hint="eastAsia"/>
                    </w:rPr>
                    <w:t>号海洋雅苑（管网末梢水）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A5E" w:rsidRDefault="00601A5E" w:rsidP="00374C79">
                  <w:r>
                    <w:rPr>
                      <w:rFonts w:hint="eastAsia"/>
                    </w:rPr>
                    <w:t>广州市海珠区新港中路</w:t>
                  </w:r>
                  <w:proofErr w:type="gramStart"/>
                  <w:r>
                    <w:rPr>
                      <w:rFonts w:hint="eastAsia"/>
                    </w:rPr>
                    <w:t>赤</w:t>
                  </w:r>
                  <w:proofErr w:type="gramEnd"/>
                  <w:r>
                    <w:rPr>
                      <w:rFonts w:hint="eastAsia"/>
                    </w:rPr>
                    <w:t>岗一街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号广州市海珠区景中实验中学（管网末梢水）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广州市海珠区滨江东路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92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号金雅苑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广州市海珠区革新路金沙花园（二次供水）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广州市海珠区南洲路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号罗马家园（二次供水）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广州市海珠区前进路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173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号东银广场（二次供水）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广州市海珠区广州大道南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－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翠馨华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广州市海珠区新港东路畔江内街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畔江花园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广州市海珠区洪德路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号保利丰花园（二次供水）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1A5E" w:rsidRDefault="00601A5E" w:rsidP="00374C79"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-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2"/>
                    </w:rPr>
                    <w:t>5-25</w:t>
                  </w:r>
                </w:p>
              </w:tc>
              <w:tc>
                <w:tcPr>
                  <w:tcW w:w="21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601A5E" w:rsidTr="00374C79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1A5E" w:rsidRDefault="00601A5E" w:rsidP="00374C79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096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注：（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）水样采集、保存、运输及检验方法：按照现行《生活饮用水标准检验方法》（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GB/T5750-2006)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的要求进行。</w:t>
                  </w:r>
                </w:p>
                <w:p w:rsidR="00601A5E" w:rsidRDefault="00601A5E" w:rsidP="00374C79">
                  <w:pPr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）以《生活饮用水卫生标准》（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GB5749-2006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）作为评价标准，检测值在标准限值和要求范围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内评价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为达标。</w:t>
                  </w:r>
                </w:p>
              </w:tc>
            </w:tr>
            <w:tr w:rsidR="00601A5E" w:rsidTr="00374C79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1A5E" w:rsidRDefault="00601A5E" w:rsidP="00374C79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096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1A5E" w:rsidRDefault="00601A5E" w:rsidP="00374C79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01A5E" w:rsidRDefault="00601A5E" w:rsidP="00374C79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601A5E" w:rsidRDefault="00601A5E" w:rsidP="00601A5E">
      <w:pPr>
        <w:rPr>
          <w:rFonts w:ascii="Times New Roman" w:eastAsia="仿宋" w:hAnsi="Times New Roman" w:cs="Times New Roman"/>
          <w:sz w:val="32"/>
          <w:szCs w:val="32"/>
        </w:rPr>
      </w:pPr>
    </w:p>
    <w:p w:rsidR="00F2442C" w:rsidRPr="00601A5E" w:rsidRDefault="00F2442C"/>
    <w:sectPr w:rsidR="00F2442C" w:rsidRPr="00601A5E" w:rsidSect="00D22C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A5E"/>
    <w:rsid w:val="00601A5E"/>
    <w:rsid w:val="00F2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1</cp:revision>
  <dcterms:created xsi:type="dcterms:W3CDTF">2022-06-28T07:11:00Z</dcterms:created>
  <dcterms:modified xsi:type="dcterms:W3CDTF">2022-06-28T07:11:00Z</dcterms:modified>
</cp:coreProperties>
</file>