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755"/>
        <w:gridCol w:w="3263"/>
        <w:gridCol w:w="4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3263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484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755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3263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84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食品添加剂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食品用香精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食品用香精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30616-2020《食品安全国家标准 食品用香精》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砷(以As计)含量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复配食品添加剂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26687-2011《食品安全国家标准 复配食品添加剂通则》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铅(以Pb计)、大肠埃希氏菌、沙门氏菌、砷(以As计)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速冻食品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速冻面米食品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速冻面米生制品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食品中污染物限量》、GB 2760-2014《食品安全国家标准 食品添加剂使用标准》、GB 19295-2021《食品安全国家标准 速冻面米与调制食品》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铅(以Pb计)、糖精钠(以糖精计)、过氧化值(以脂肪计)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速冻调制食品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速冻调制水产制品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苯甲酸及其钠盐(以苯甲酸计)、山梨酸及其钾盐(以山梨酸计)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产品明示标准和质量要求、GB 2760-2014《食品安全国家标准 食品添加剂使用标准》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铅(以Pb计)、水分、脱氢乙酸及其钠盐(以脱氢乙酸计)、二氧化硫残留量、苯甲酸及其钠盐(以苯甲酸计)、山梨酸及其钾盐(以山梨酸计)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生湿面制品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大米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2761-2017《食品安全国家标准 食品中真菌毒素限量》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黄曲霉毒素B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冰糖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35883-2018《冰糖》、GB 13104-2014《食品安全国家标准 食糖》、GB 2760-2014《食品安全国家标准 食品添加剂使用标准》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色值、螨、二氧化硫残留量、蔗糖分、还原糖分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食糖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白砂糖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GB/T 35883-2018《冰糖》、GB/T 317-2018《白砂糖》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蔗糖分、还原糖分、色值、二氧化硫残留量、螨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罐头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畜禽水产罐头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畜禽肉类罐头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2762-2017《食品安全国家标准 食品中污染物限量》、、GB 2760-2014《食品安全国家标准 食品添加剂使用标准》、、GB 7098-2015《食品安全国家标准 罐头食品》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镉(以Cd计)、苯甲酸及其钠盐(以苯甲酸计)、山梨酸及其钾盐(以山梨酸计)、糖精钠(以糖精计)、商业无菌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蜂产品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蜂蜜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农业农村部公告 第250号《食品动物中禁止使用的药品及其他化合物清单》、GB 14963-2011《食品安全国家标准 蜂蜜》、GB 2760-2014《食品安全国家标准 食品添加剂使用标准》、GB 31650-2019《食品安全国家标准 食品中兽药最大残留限量》、产品明示标准和质量要求、、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呋喃唑酮代谢物、霉菌计数、山梨酸及其钾盐(以山梨酸计)、呋喃妥因代谢物、呋喃西林代谢物、地美硝唑、氯霉素、洛硝达唑、菌落总数、嗜渗酵母计数、甲硝唑、果糖和葡萄糖、蔗糖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蛋制品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再制蛋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2749-2015《食品安全国家标准 蛋与蛋制品》、GB 29921-2021《食品安全国家标准 预包装食品中致病菌限量》、GB 2760-2014《食品安全国家标准 食品添加剂使用标准》、GB 2762-2017《食品安全国家标准 食品中污染物限量》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大肠菌群、菌落总数、沙门氏菌、山梨酸及其钾盐(以山梨酸计)、铅(以Pb计)、苯甲酸及其钠盐(以苯甲酸计)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方便食品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其他方便食品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方便粥、方便盒饭、冷面及其他熟制方便食品等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19640-2016《食品安全国家标准 冲调谷物制品》、GB 29921-2021《食品安全国家标准 预包装食品中致病菌限量》、GB 2760-2014《食品安全国家标准 食品添加剂使用标准》、GB 2762-2017《食品安全国家标准 食品中污染物限量》、产品明示标准和质量要求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霉菌、金黄色葡萄球菌、沙门氏菌、大肠菌群、糖精钠(以糖精计)、菌落总数、山梨酸及其钾盐(以山梨酸计)、苯甲酸及其钠盐(以苯甲酸计)、铅(以Pb计)、过氧化值(以脂肪计)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薯类和膨化食品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膨化食品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含油型膨化食品和非含油型膨化食品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产品明示标准和质量要求、GB 29921-2021《食品安全国家标准 预包装食品中致病菌限量》、GB 17401-2014《食品安全国家标准 膨化食品》、GB 2760-2014《食品安全国家标准 食品添加剂使用标准》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大肠菌群、金黄色葡萄球菌、水分、沙门氏菌、菌落总数、山梨酸及其钾盐(以山梨酸计)、苯甲酸及其钠盐(以苯甲酸计)、过氧化值(以脂肪计)、糖精钠(以糖精计)、酸价(以脂肪计)(KOH)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巴氏杀菌乳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29921-2021《食品安全国家标准 预包装食品中致病菌限量》、GB 19645-2010《食品安全国家标准 巴氏杀菌乳》、卫生部、工业和信息化部、农业部、工商总局、质检总局公告2011年第10号《关于三聚氰胺在食品中的限量值的公告》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金黄色葡萄球菌、沙门氏菌、大肠菌群、蛋白质、酸度、三聚氰胺、菌落总数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灭菌乳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25190-2010《食品安全国家标准 灭菌乳》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酸度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丙二醇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婴幼儿配方食品(湿法工艺、干法工艺、干湿法混合工艺)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婴儿配方食品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乳基婴儿配方食品、豆基婴儿配方食品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2760-2014《食品安全国家标准 食品添加剂使用标准》、GB 10765-2010《食品安全国家标准 婴儿配方食品》、GB 29921-2021《食品安全国家标准 预包装食品中致病菌限量》、GB 2762-2017《食品安全国家标准 食品中污染物限量》、GB 2761-2017《食品安全国家标准 食品中真菌毒素限量》、产品明示标准和质量要求、卫生部、工业和信息化部、农业部、工商总局、质检总局公告2011年第10号《关于三聚氰胺在食品中的限量值的公告》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维生素K₁、维生素B₁、维生素B₂、维生素B₆、维生素B₁₂、烟酸(烟酰胺)、叶酸、泛酸、维生素C、生物素、大肠菌群、金黄色葡萄球菌、沙门氏菌、克罗诺杆菌属（阪崎肠杆菌）、亚硝酸盐(以NaNO₂计)、黄曲霉毒素M₁、菌落总数、镁、铁、锌、锰、乙基香兰素、香兰素、核苷酸、叶黄素、三聚氰胺、杂质度、铅(以Pb计)、硝酸盐（以NaNO₃计）、钙、磷、钙磷比值、碘、氯、硒、左旋肉碱、二十二碳六烯酸与总脂肪酸比、二十碳四烯酸与总脂肪酸比、二十二碳六烯酸(22:6 n-3)与二十碳四烯酸(20:4 n-6)的比、长链不饱和脂肪酸中二十碳五烯酸(20:5 n-3)的量与二十二碳六烯酸的量的比、低聚果糖、水分、灰分、钠、铜、钾、芥酸与总脂肪酸比值、反式脂肪酸与总脂肪酸比值、维生素A、维生素D、维生素E、脂肪、碳水化合物、乳糖占碳水化合物总量、亚油酸、α-亚麻酸、亚油酸与α-亚麻酸比值、终产品脂肪中月桂酸和肉豆蔻酸(十四烷酸)总量占总脂肪酸的比值、蛋白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特殊医学用途婴儿配方食品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特殊医学用途婴儿配方食品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25596-2010《食品安全国家标准 特殊医学用途婴儿配方食品通则》、产品明示值、GB 2762-2017《食品安全国家标准 食品中污染物限量》、GB 2761-2017《食品安全国家标准 食品中真菌毒素限量》、卫生部、工业和信息化部、农业部、工商总局、质检总局公告2011年第10号《关于三聚氰胺在食品中的限量值的公告》、GB 29921-2021《食品安全国家标准 预包装食品中致病菌限量》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白质、脂肪、亚油酸、α-亚麻酸、亚油酸与α-亚麻酸比值、终产品脂肪中月桂酸和肉豆蔻酸(十四烷酸)总量占总脂肪酸的比值、芥酸与总脂肪酸比值、反式脂肪酸与总脂肪酸比值、碳水化合物、维生素A、维生素D、维生素E、维生素K₁、维生素B₁、维生素B₁₂、维生素B₂、维生素B₆、烟酸(烟酰胺)、叶酸、泛酸、维生素C、生物素、钠、钾、铜、镁、铁、锌、锰、钙、钙磷比值、磷、碘、氯、硒、胆碱、肌醇、牛磺酸、左旋肉碱、二十二碳六烯酸与总脂肪酸比、二十碳四烯酸与总脂肪酸比、二十二碳六烯酸(22:6 n-3)与二十碳四烯酸(20:4 n-6)的比、长链不饱和脂肪酸中二十碳五烯酸(20:5 n-3)的量与二十二碳六烯酸的量的比、二十二碳六烯酸、二十碳四烯酸、水分、灰分、杂质度、铅(以Pb计)、黄曲霉毒素M₁、黄曲霉毒素B₁、硝酸盐(以NaNO₃计)、亚硝酸盐(以NaNO₂计)、三聚氰胺、菌落总数、大肠菌群、沙门氏菌、金黄色葡萄球菌、克罗诺杆菌属（阪崎肠杆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特殊医学用途配方食品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全营养配方食品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29922-2013《食品安全国家标准 特殊医学用途配方食品通则》、GB 29921-2021《食品安全国家标准 预包装食品中致病菌限量》、GB 2762-2017《食品安全国家标准 食品中污染物限量》、卫生部、工业和信息化部、农业部、工商总局、质检总局公告2011年第10号《关于三聚氰胺在食品中的限量值的公告》、GB 2761-2017《食品安全国家标准 食品中真菌毒素限量》、产品明示值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钾、铜、镁、铁、锌、锰、钙、磷、氯、硒、铬、钼、胆碱、沙门氏菌、菌落总数、大肠菌群、金黄色葡萄球菌、硝酸盐(以NaNO₃计)、亚硝酸盐(以NaNO₂计)、三聚氰胺、黄曲霉毒素M₁、铅(以Pb计)、左旋肉碱、二十二碳六烯酸与总脂肪酸比、二十二碳六烯酸、牛磺酸、碘、钠、维生素C、生物素、维生素B₂、维生素K₁、泛酸、叶酸、烟酸(烟酰胺)、蛋白质、亚油酸供能比、α-亚麻酸供能比、维生素A、维生素D、维生素E、维生素B₁₂、维生素B₁、维生素B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特殊膳食食品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营养补充品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辅食营养素补充食品、辅食营养素补充片、辅食营养素撒剂</w:t>
            </w:r>
          </w:p>
        </w:tc>
        <w:tc>
          <w:tcPr>
            <w:tcW w:w="32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GB 22570-2014《食品安全国家标准 辅食营养补充品》、GB 2762-2017《食品安全国家标准 食品中污染物限量》、GB 2761-2017《食品安全国家标准 食品中真菌毒素限量》、GB 29921-2021《食品安全国家标准 预包装食品中致病菌限量》</w:t>
            </w:r>
          </w:p>
        </w:tc>
        <w:tc>
          <w:tcPr>
            <w:tcW w:w="48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素、维生素C、二十二碳六烯酸、脲酶活性定性、铅(以Pb计)、总砷(以As计)、黄曲霉毒素M₁、黄曲霉毒素B₁、硝酸盐(以NO₃⁻计)、亚硝酸盐(以NaNO₂计)、沙门氏菌、菌落总数、金黄色葡萄球菌、大肠菌群、维生素B₁、泛酸、维生素B₁₂、叶酸、维生素B₆、钙、铁、烟酸(烟酰胺)、维生素K₁、维生素B₂、维生素D、维生素A、锌、蛋白质、铅(以Pb计)、总砷(以As计)、黄曲霉毒素M₁、黄曲霉毒素B₁、亚硝酸盐(以NaNO₂计)、沙门氏菌、菌落总数、金黄色葡萄球菌、大肠菌群、脲酶活性定性、维生素C、维生素B₂、维生素D、铁、锌、维生素A、钙、蛋白质、维生素B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1755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保健食品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减肥类：《中华人民共和国食品安全法》第三十八条、国家食品药品监督管理局药品检验补充检验方法和检验项目批准件2006004、2012005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西布曲明、N-单去甲基西布曲明、N、N-双去甲基西布曲明、麻黄碱、芬氟拉明、酚酞、呋塞米、匹可硫酸钠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辅助降血糖类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：国家食品药品监督管理局药品检验补充检验方法和检验项目批准件2009029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甲苯磺丁脲、格列本脲、格列齐特、格列吡嗪、格列喹酮、格列美脲、马来酸罗格列酮、瑞格列奈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缓解体力疲劳类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：国家食品药品监督管理局药品检验补充检验方法和检验项目 批准件2009030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那红地那非、红地那非、伐地那非、羟基豪莫西地那非、西地那非、豪莫西地那非、氨基他达拉非、他达拉非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辅助降血压类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：国家食品药品监督管理局药品检验补充检验方法和检验项目批准件2009032、2014008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阿替洛尔、盐酸可乐定、氢氯噻嗪、卡托普利、哌唑嗪、利血平、硝苯地平、氨氯地平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改善睡眠类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：国家食品药品监督管理局药品检验补充检验方法和检验项目批准件2009024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地西泮、硝西泮、氯硝西泮、氯氮卓、奥沙西泮、马来酸咪哒唑仑、劳拉西泮、艾司唑仑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32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提高免疫力类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>：国家食品药品监督管理局药品检验补充检验方法和检验项目 批准件2009030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  <w:t>那红地那非、红地那非、伐地那非、羟基豪莫西地那非、西地那非、豪莫西地那非、氨基他达拉非、他达拉非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米面及其制品(自制)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小麦粉制品(自制)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其他生制面制品(自制)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苯甲酸及其钠盐(以苯甲酸计)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淀粉及淀粉制品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淀粉制品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粉丝粉条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铝的残留量(干样品,以Al计)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糕点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7099-2015《食品安全国家标准 糕点、面包》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大肠菌群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酸价(以脂肪计)(KOH)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过氧化值(以脂肪计)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菌落总数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甜蜜素(以环己基氨基磺酸计)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2763-2021《食品安全国家标准 食品中农药最大残留限量》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2762-2017《食品安全国家标准 食品中污染物限量》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噻虫胺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噻虫嗪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吡虫啉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镉(以Cd计)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瓜类蔬菜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黄瓜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氧乐果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乙螨唑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异丙威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噻虫嗪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克百威（以克百威及3-羟基克百威之和计）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甲拌磷（以甲拌磷、甲拌磷砜及甲拌磷亚砜之和计）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腐霉利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氨基阿维菌素苯甲酸盐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敌敌畏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毒死蜱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哒螨灵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阿维菌素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倍硫磷（以倍硫磷、倍硫磷砜及倍硫磷亚砜之和计）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鲜蛋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鸡蛋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农业农村部公告 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氯霉素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甲硝唑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地美硝唑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呋喃唑酮代谢物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氟虫腈（以氟虫腈、氟甲腈、氟虫腈砜及氟虫腈亚砜之和计）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调味品</w:t>
            </w:r>
            <w:bookmarkEnd w:id="0"/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食醋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2719-2018《食品安全国家标准 食醋》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GB/T 18187-2000《酿造食醋》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对羟基苯甲酸酯类及其钠盐（对羟基苯甲酸计）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菌落总数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不挥发酸(以乳酸计)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总酸(以乙酸计)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食盐</w:t>
            </w:r>
          </w:p>
        </w:tc>
        <w:tc>
          <w:tcPr>
            <w:tcW w:w="1210" w:type="dxa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食用盐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低钠食用盐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2721-2015《食品安全国家标准 食用盐》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26878-2011《食品安全国家标准 食用盐碘含量》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亚铁氰化钾/亚铁氰化钠(以亚铁氰根计)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总汞(以Hg计)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钡(以Ba计)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碘(以I计)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氯化钾(以干基计)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普通食用盐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26878-2011《食品安全国家标准 食用盐碘含量》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GB/T 5461-2016《食用盐》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2721-2015《食品安全国家标准 食用盐》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总砷(以As计)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镉(以Cd计)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总汞(以Hg计)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亚铁氰化钾/亚铁氰化钠(以亚铁氰根计)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碘(以I计)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氯化钠(以湿基计)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钡(以Ba计)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氯化钠(以干基计)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半固体复合调味料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其他半固体调味料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整顿办函[2011]1号《食品中可能违法添加的非食用物质和易滥用的食品添加剂品种名单(第五批)》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食品整治办[2008]3号《食品中可能违法添加的非食用物质和易滥用的食品添加剂品种名单(第一批)》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那可丁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可待因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吗啡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罂粟碱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罗丹明B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73" w:type="dxa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2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调味料酒</w:t>
            </w:r>
          </w:p>
        </w:tc>
        <w:tc>
          <w:tcPr>
            <w:tcW w:w="175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料酒</w:t>
            </w:r>
          </w:p>
        </w:tc>
        <w:tc>
          <w:tcPr>
            <w:tcW w:w="3263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SB/T 10416-2007《调味料酒》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84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氨基酸态氮(以氮计)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脱氢乙酸及其钠盐(以脱氢乙酸计)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甜蜜素(以环己基氨基磺酸计)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三氯蔗糖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B2B4169"/>
    <w:rsid w:val="0BB7094C"/>
    <w:rsid w:val="0EC570B2"/>
    <w:rsid w:val="0FAA3555"/>
    <w:rsid w:val="107C12EA"/>
    <w:rsid w:val="1114193C"/>
    <w:rsid w:val="11273B1B"/>
    <w:rsid w:val="113C2595"/>
    <w:rsid w:val="12607AD5"/>
    <w:rsid w:val="12AB2CB5"/>
    <w:rsid w:val="13126763"/>
    <w:rsid w:val="13542691"/>
    <w:rsid w:val="136F4D5C"/>
    <w:rsid w:val="137F5235"/>
    <w:rsid w:val="14030150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A50DCA"/>
    <w:rsid w:val="1D051C5B"/>
    <w:rsid w:val="1D137939"/>
    <w:rsid w:val="1D5029AA"/>
    <w:rsid w:val="1D682F98"/>
    <w:rsid w:val="1DF5369D"/>
    <w:rsid w:val="1FFB52D3"/>
    <w:rsid w:val="20241E51"/>
    <w:rsid w:val="21AE004B"/>
    <w:rsid w:val="225F0AE7"/>
    <w:rsid w:val="23583152"/>
    <w:rsid w:val="23EB4A74"/>
    <w:rsid w:val="24394317"/>
    <w:rsid w:val="24AB7392"/>
    <w:rsid w:val="25264285"/>
    <w:rsid w:val="25A119D4"/>
    <w:rsid w:val="2640710B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AAC0136"/>
    <w:rsid w:val="2B3E0164"/>
    <w:rsid w:val="2B6E7E2B"/>
    <w:rsid w:val="2BE2486C"/>
    <w:rsid w:val="2D9460B7"/>
    <w:rsid w:val="2DAD2A0F"/>
    <w:rsid w:val="2F494B49"/>
    <w:rsid w:val="3015654A"/>
    <w:rsid w:val="30311EBB"/>
    <w:rsid w:val="30537ED1"/>
    <w:rsid w:val="31006986"/>
    <w:rsid w:val="31011C61"/>
    <w:rsid w:val="33804D20"/>
    <w:rsid w:val="33C823CA"/>
    <w:rsid w:val="33E8544D"/>
    <w:rsid w:val="341552A9"/>
    <w:rsid w:val="34235CAA"/>
    <w:rsid w:val="34E14E14"/>
    <w:rsid w:val="34F61F77"/>
    <w:rsid w:val="350658EB"/>
    <w:rsid w:val="3548404D"/>
    <w:rsid w:val="35721096"/>
    <w:rsid w:val="35EC7249"/>
    <w:rsid w:val="364C3D59"/>
    <w:rsid w:val="36DD6F9F"/>
    <w:rsid w:val="37986203"/>
    <w:rsid w:val="37C6529E"/>
    <w:rsid w:val="384F258A"/>
    <w:rsid w:val="3A246B9B"/>
    <w:rsid w:val="3C24326C"/>
    <w:rsid w:val="3C654BB5"/>
    <w:rsid w:val="3CA67340"/>
    <w:rsid w:val="3D0E3F32"/>
    <w:rsid w:val="3F4F7722"/>
    <w:rsid w:val="3F9523ED"/>
    <w:rsid w:val="3FCD066B"/>
    <w:rsid w:val="3FEF03D6"/>
    <w:rsid w:val="40561BFB"/>
    <w:rsid w:val="40AD7E16"/>
    <w:rsid w:val="41FD3E29"/>
    <w:rsid w:val="4242097E"/>
    <w:rsid w:val="42600E82"/>
    <w:rsid w:val="430E2072"/>
    <w:rsid w:val="43B576DD"/>
    <w:rsid w:val="448320E4"/>
    <w:rsid w:val="4510012C"/>
    <w:rsid w:val="488E15C5"/>
    <w:rsid w:val="489D43BB"/>
    <w:rsid w:val="48E8710B"/>
    <w:rsid w:val="49102E92"/>
    <w:rsid w:val="49FE225B"/>
    <w:rsid w:val="4A7D67EF"/>
    <w:rsid w:val="4A7F1CD0"/>
    <w:rsid w:val="4B5251A1"/>
    <w:rsid w:val="4B7B4360"/>
    <w:rsid w:val="4C156994"/>
    <w:rsid w:val="4C224ED4"/>
    <w:rsid w:val="4C4B7774"/>
    <w:rsid w:val="4D5D50A1"/>
    <w:rsid w:val="4E044C0B"/>
    <w:rsid w:val="4E4062D7"/>
    <w:rsid w:val="4EDB6A25"/>
    <w:rsid w:val="4FA37E96"/>
    <w:rsid w:val="4FC27A55"/>
    <w:rsid w:val="509D6177"/>
    <w:rsid w:val="50E90B20"/>
    <w:rsid w:val="51181F7A"/>
    <w:rsid w:val="51AF3024"/>
    <w:rsid w:val="52F848CA"/>
    <w:rsid w:val="534010FC"/>
    <w:rsid w:val="53C3756F"/>
    <w:rsid w:val="5622492D"/>
    <w:rsid w:val="56324344"/>
    <w:rsid w:val="56A24FF4"/>
    <w:rsid w:val="59847EEC"/>
    <w:rsid w:val="5A521C48"/>
    <w:rsid w:val="5ACF60FC"/>
    <w:rsid w:val="5DAD7402"/>
    <w:rsid w:val="5DD60C8D"/>
    <w:rsid w:val="5E7863DA"/>
    <w:rsid w:val="5EB60EC0"/>
    <w:rsid w:val="5F8E27A5"/>
    <w:rsid w:val="603C3D4B"/>
    <w:rsid w:val="60411D3A"/>
    <w:rsid w:val="60873B69"/>
    <w:rsid w:val="6095650F"/>
    <w:rsid w:val="60AB1B90"/>
    <w:rsid w:val="61B94FCE"/>
    <w:rsid w:val="63492CE2"/>
    <w:rsid w:val="65A733A9"/>
    <w:rsid w:val="65D86645"/>
    <w:rsid w:val="66041016"/>
    <w:rsid w:val="66564A62"/>
    <w:rsid w:val="669E1249"/>
    <w:rsid w:val="66CF21D7"/>
    <w:rsid w:val="66E83E36"/>
    <w:rsid w:val="675337A2"/>
    <w:rsid w:val="67B26A13"/>
    <w:rsid w:val="683E5B31"/>
    <w:rsid w:val="68456BAE"/>
    <w:rsid w:val="68717262"/>
    <w:rsid w:val="68B56971"/>
    <w:rsid w:val="6A221D5B"/>
    <w:rsid w:val="6A3407EC"/>
    <w:rsid w:val="6A9676FA"/>
    <w:rsid w:val="6AB426F4"/>
    <w:rsid w:val="6B320D4C"/>
    <w:rsid w:val="6D54524C"/>
    <w:rsid w:val="6E310A95"/>
    <w:rsid w:val="6E981469"/>
    <w:rsid w:val="709275B6"/>
    <w:rsid w:val="70E61F39"/>
    <w:rsid w:val="713F4727"/>
    <w:rsid w:val="71AE6CB5"/>
    <w:rsid w:val="724B511D"/>
    <w:rsid w:val="724F253E"/>
    <w:rsid w:val="73BA5706"/>
    <w:rsid w:val="746630B1"/>
    <w:rsid w:val="746C1D4A"/>
    <w:rsid w:val="74880DF2"/>
    <w:rsid w:val="74E63029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2</Pages>
  <Words>141</Words>
  <Characters>808</Characters>
  <Lines>6</Lines>
  <Paragraphs>1</Paragraphs>
  <TotalTime>4</TotalTime>
  <ScaleCrop>false</ScaleCrop>
  <LinksUpToDate>false</LinksUpToDate>
  <CharactersWithSpaces>948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2023-03-16T03:00:47Z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6E58A4A656F240849A6E246D2319122A</vt:lpwstr>
  </property>
</Properties>
</file>