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22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倍硫磷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倍硫磷是有机磷神经毒剂，对害虫具有触杀和胃毒作用，对蚜虫等有较好防效。少量的残留不会引起人体急性中毒，但长期食用倍硫磷超标的食品，对人体健康可能有一定影响。《食品安全国家标准 食品中农药最大残留限量》（GB 2763—20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lang w:eastAsia="zh-CN"/>
        </w:rPr>
        <w:t>）中规定，倍硫磷在豆类蔬菜中的最大残留限量值为0.05mg/kg。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豇豆</w:t>
      </w:r>
      <w:r>
        <w:rPr>
          <w:rFonts w:hint="eastAsia" w:ascii="仿宋_GB2312" w:eastAsia="仿宋_GB2312"/>
          <w:sz w:val="32"/>
          <w:szCs w:val="32"/>
          <w:lang w:eastAsia="zh-CN"/>
        </w:rPr>
        <w:t>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倍硫磷</w:t>
      </w:r>
      <w:r>
        <w:rPr>
          <w:rFonts w:hint="eastAsia" w:ascii="仿宋_GB2312" w:eastAsia="仿宋_GB2312"/>
          <w:sz w:val="32"/>
          <w:szCs w:val="32"/>
          <w:lang w:eastAsia="zh-CN"/>
        </w:rPr>
        <w:t>残留量超标的原因，可能是为快速控制虫害，加大用药量或未遵守采摘间隔期规定，致使上市销售的产品中残留量超标。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22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大肠菌群是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指示食品污染状况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常用的指示性指标之一。食品中大肠菌群不合格，说明食品存在卫生质量缺陷，对人体健康具有潜在危害。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22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铜绿假单胞菌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铜绿假单胞菌是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一种常见的</w:t>
      </w:r>
      <w:r>
        <w:rPr>
          <w:rFonts w:hint="eastAsia" w:ascii="仿宋_GB2312" w:eastAsia="仿宋_GB2312"/>
          <w:sz w:val="32"/>
          <w:szCs w:val="32"/>
          <w:lang w:eastAsia="zh-CN"/>
        </w:rPr>
        <w:t>革兰氏阴性无芽孢杆菌，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该菌为专性</w:t>
      </w:r>
      <w:r>
        <w:rPr>
          <w:rFonts w:hint="eastAsia" w:ascii="仿宋_GB2312" w:eastAsia="仿宋_GB2312"/>
          <w:sz w:val="32"/>
          <w:szCs w:val="32"/>
          <w:lang w:eastAsia="zh-CN"/>
        </w:rPr>
        <w:t>需氧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生长温度范围25～42℃，因对营养要求不高，在水、土壤、食品以及医院等环境中广泛存在。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饮用水检出微生物（大肠菌群、铜绿假单胞菌）的原因可能为：一是</w:t>
      </w:r>
      <w:r>
        <w:rPr>
          <w:rFonts w:hint="eastAsia" w:ascii="仿宋_GB2312" w:eastAsia="仿宋_GB2312"/>
          <w:sz w:val="32"/>
          <w:szCs w:val="32"/>
          <w:lang w:eastAsia="zh-CN"/>
        </w:rPr>
        <w:t>源水防护不当，水体受到污染；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二是企业对原料、车间环境和个人卫生重视不够；三是</w:t>
      </w:r>
      <w:r>
        <w:rPr>
          <w:rFonts w:hint="eastAsia" w:ascii="仿宋_GB2312" w:eastAsia="仿宋_GB2312"/>
          <w:sz w:val="32"/>
          <w:szCs w:val="32"/>
          <w:lang w:eastAsia="zh-CN"/>
        </w:rPr>
        <w:t>生产过程中卫生控制不严格，如从业人员未经消毒的手直接与矿泉水或容器内壁接触；或者是包装材料清洗消毒有缺陷所致；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四是产品包装保密性不够；五是储存、运输、销售等环境中产品的保存温度不适当。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食用微生物污染严重的食品，可引起肠胃不适或痢疾。食用含铜绿假单胞菌的食品容易引起急性肠道炎、败血症和皮肤炎症等疾病。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22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噻虫嗪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噻虫嗪是烟碱类杀虫剂，对眼睛和皮肤无刺激性。具有触杀、胃毒和内吸作用，对蚜虫、蛴螬等有较好防效的杀虫剂。噻虫嗪中毒可出现恶心、呕吐、头痛、乏力、心跳过速等。食用食品一般不会导致噻虫嗪的急性中毒，但长期食用噻虫嗪超标的食品，对人体健康也有一定影响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1"/>
        </w:numPr>
        <w:ind w:left="22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水胺硫磷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胆碱酯酶抑制剂，具有触杀和胃毒作用。是一种广谱性有机磷类杀虫、杀螨剂。兼有杀卵作用。中毒可出现多汗、流涎、瞳孔缩小、视物模糊、恶心、呕吐、腹痛、震颤、肌肉痉挛等，严重者可因呼吸中枢麻痹而死亡。食用食品一般不会导致水胺硫磷的急性中毒，但长期食用水胺硫磷超标的食品，对人体健康也有一定影响。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22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氯氟氰菊酯和高效氯氟氰菊酯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氯氟氰菊酯和高效氯氟氰菊酯，是一种广谱、高效拟除虫菊酯类杀虫剂，以触杀和胃毒作用为主，无内吸作用，被广泛用于农林业和卫生害虫的防治。但由于其不易降解，对鱼类、蜜蜂、蚕和蚯蚓都有剧毒，对生态环境有一定影响。中毒表现有头痛、头昏、恶心、呕吐、抽搐，重者可出现血压急剧下降、出现昏迷或多器官衰竭。少量的农药残留不会引起人体急性中毒，但长期食用氯氟氰菊酯超标的食品，对人体健康有一定影响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2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OTQ2MTcxODk3NTU0ZWM4Y2Q3MjBkYjI4NmJhNTQifQ=="/>
  </w:docVars>
  <w:rsids>
    <w:rsidRoot w:val="5BDF0E1D"/>
    <w:rsid w:val="01A902B3"/>
    <w:rsid w:val="020618B6"/>
    <w:rsid w:val="03F865E3"/>
    <w:rsid w:val="055407A7"/>
    <w:rsid w:val="0C1B7750"/>
    <w:rsid w:val="164F58D9"/>
    <w:rsid w:val="1D413DE1"/>
    <w:rsid w:val="21A54015"/>
    <w:rsid w:val="249C38D0"/>
    <w:rsid w:val="2AE24952"/>
    <w:rsid w:val="347B0F20"/>
    <w:rsid w:val="406034B5"/>
    <w:rsid w:val="41A50209"/>
    <w:rsid w:val="41CC279A"/>
    <w:rsid w:val="4427092B"/>
    <w:rsid w:val="475855C0"/>
    <w:rsid w:val="48BB2B39"/>
    <w:rsid w:val="51570E9D"/>
    <w:rsid w:val="530942A9"/>
    <w:rsid w:val="588B0FBC"/>
    <w:rsid w:val="5A461A80"/>
    <w:rsid w:val="5AE806F1"/>
    <w:rsid w:val="5BDF0E1D"/>
    <w:rsid w:val="709866F7"/>
    <w:rsid w:val="73596559"/>
    <w:rsid w:val="736778D3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293</Characters>
  <Lines>0</Lines>
  <Paragraphs>0</Paragraphs>
  <TotalTime>2</TotalTime>
  <ScaleCrop>false</ScaleCrop>
  <LinksUpToDate>false</LinksUpToDate>
  <CharactersWithSpaces>295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1</cp:lastModifiedBy>
  <dcterms:modified xsi:type="dcterms:W3CDTF">2023-04-14T07:00:13Z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A690F6FF738A4857B943D35E46367D59</vt:lpwstr>
  </property>
</Properties>
</file>