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  <w:lang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</w:rPr>
        <w:t>建设工程消防验收备案现场查验六项</w:t>
      </w:r>
      <w:r>
        <w:rPr>
          <w:rFonts w:hint="eastAsia" w:ascii="方正小标宋简体" w:hAnsi="方正小标宋简体" w:eastAsia="方正小标宋简体" w:cs="方正小标宋简体"/>
          <w:spacing w:val="-20"/>
          <w:w w:val="95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为进一步加快消防验收审批服务效率、优化营商环境，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住房和建设局创新工作举措，梳理推出建设工程消防验收备案现场查验六项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，指导帮助企业高效做好现场查验前准备工作，切实提高建设工程消防现场查验质量。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1.参验人员要组织到位。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设计审查验收主管部门开展消防验收备案现场评定时，建设、设计、施工、工程监理、消防设施检测机构等相关单位项目负责人必须参加。同时另须组织项目建筑、给水、电气、暖通4个专业设计人员及消防分包单位项目负责人参加消防验收。因项目负责人应到未到或存在人员冒充等不良行为的，将终止验收程序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予以通报扣分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2.图纸资料要准备齐全。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验收备案现场评定主要分为听取项目汇报、检查图纸资料、开展现场查验三个环节。建设单位要提前准备好汇报材料，将消防设计审查合格的图纸（盖章纸质版）按照消防设计专篇、总平面图、设计总说明、建筑、给水、电气、暖通、设计变更图的顺序放至会议室，同时提供完整的工程消防技术档案和施工管理资料（含涉及消防的建筑材料、建筑构配件和设备的进场试验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3.测试工具要提前配齐。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专业人员并配好消防烟枪、风速仪、照度仪、卷尺、人字梯、对讲机、插孔电话、手电筒、水枪水带等测试工具。准备好对耐火窗、防火门、排烟管、电线电缆等消防产品或构件的破坏性检查的相关工具。工作人员应技术熟练、熟悉现场，保证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4.设施设备要正常运行。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项目的消防系统应处于准运行状态。各消防设施设备均应设置在自动状态，消防水池和水箱要处于正常水位，各个防火门要保持在正常状态。提前做好联调联试，消防设施性能、系统功能满足相关标准要求。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5.查验现场要实事求是。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验收组要求，高效配合开展防火间距、消防车道、消防车登高面、安全疏散、防火分隔、消防电气、防烟排烟、火灾自动报警、消火栓系统、自动喷水灭火系统、气体灭火系统等的查验工作。要坚持实事求是原则，严禁弄虚作假、谎报瞒报工程实际情况，一经发现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6.问题整改要举一反三。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组汇总检查问题时，其他人员应回避。现场问题汇总完成后各参加验收人员依次签字确认。所有问题均应举一反三、全面排查整改，并形成整改报告。复验时重新随机选点检查核对。原则上一次复查即出具验收意见，由建设单位项目负责人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收领取。二次申报项目按照现场评定要求重新进行消防验收。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5035"/>
    <w:rsid w:val="4F9E5035"/>
    <w:rsid w:val="5DCD68E3"/>
    <w:rsid w:val="5F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rFonts w:eastAsia="宋体"/>
      <w:sz w:val="21"/>
      <w:szCs w:val="21"/>
    </w:rPr>
  </w:style>
  <w:style w:type="paragraph" w:customStyle="1" w:styleId="5">
    <w:name w:val="标准小四"/>
    <w:basedOn w:val="1"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区住建水务局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2023-01-30T09:55:00Z</dcterms:created>
  <dc:creator>Lenovo</dc:creator>
  <cp:lastModifiedBy>Lenovo</cp:lastModifiedBy>
  <dcterms:modified xsi:type="dcterms:W3CDTF">2023-01-31T03:21:25Z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