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imes New Roman" w:hAnsi="Times New Roman" w:eastAsia="方正小标宋简体" w:cs="Times New Roman"/>
          <w:color w:val="000000"/>
          <w:sz w:val="32"/>
          <w:szCs w:val="32"/>
        </w:rPr>
      </w:pPr>
      <w:r>
        <w:rPr>
          <w:rFonts w:hint="eastAsia" w:eastAsia="方正小标宋简体"/>
          <w:color w:val="000000"/>
          <w:sz w:val="32"/>
          <w:szCs w:val="32"/>
        </w:rPr>
        <w:t>202</w:t>
      </w:r>
      <w:r>
        <w:rPr>
          <w:rFonts w:hint="eastAsia" w:eastAsia="方正小标宋简体"/>
          <w:color w:val="000000"/>
          <w:sz w:val="32"/>
          <w:szCs w:val="32"/>
          <w:lang w:val="en-US" w:eastAsia="zh-CN"/>
        </w:rPr>
        <w:t>3</w:t>
      </w:r>
      <w:r>
        <w:rPr>
          <w:rFonts w:hint="eastAsia" w:eastAsia="方正小标宋简体"/>
          <w:color w:val="000000"/>
          <w:sz w:val="32"/>
          <w:szCs w:val="32"/>
        </w:rPr>
        <w:t>年</w:t>
      </w:r>
      <w:r>
        <w:rPr>
          <w:rFonts w:hint="eastAsia" w:ascii="Times New Roman" w:hAnsi="Times New Roman" w:eastAsia="方正小标宋简体" w:cs="Times New Roman"/>
          <w:color w:val="000000"/>
          <w:sz w:val="32"/>
          <w:szCs w:val="32"/>
        </w:rPr>
        <w:t>海珠区市场监督管理局电动自行车充电器</w:t>
      </w:r>
    </w:p>
    <w:p>
      <w:pPr>
        <w:snapToGrid w:val="0"/>
        <w:spacing w:line="360" w:lineRule="auto"/>
        <w:jc w:val="center"/>
        <w:rPr>
          <w:rFonts w:ascii="Times New Roman" w:hAnsi="Times New Roman" w:eastAsia="方正小标宋简体" w:cs="Times New Roman"/>
          <w:color w:val="000000"/>
          <w:sz w:val="32"/>
          <w:szCs w:val="32"/>
        </w:rPr>
      </w:pPr>
      <w:r>
        <w:rPr>
          <w:rFonts w:hint="eastAsia" w:ascii="Times New Roman" w:hAnsi="Times New Roman" w:eastAsia="方正小标宋简体" w:cs="Times New Roman"/>
          <w:color w:val="000000"/>
          <w:sz w:val="32"/>
          <w:szCs w:val="32"/>
        </w:rPr>
        <w:t>产品质量监督抽查实施细则</w:t>
      </w: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ascii="Times New Roman" w:hAnsi="Times New Roman" w:eastAsia="黑体" w:cs="Times New Roman"/>
          <w:color w:val="000000"/>
          <w:szCs w:val="21"/>
        </w:rPr>
        <w:t>抽样方法</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在企业的待销产品中随机抽取有产品质量检验合格证明或者以其他形式表明合格的、近期生产的产品。</w:t>
      </w:r>
    </w:p>
    <w:p>
      <w:pPr>
        <w:adjustRightInd w:val="0"/>
        <w:snapToGrid w:val="0"/>
        <w:spacing w:line="360" w:lineRule="auto"/>
        <w:ind w:firstLine="420"/>
        <w:rPr>
          <w:rFonts w:ascii="Times New Roman" w:hAnsi="Times New Roman" w:cs="Times New Roman"/>
          <w:color w:val="000000"/>
          <w:szCs w:val="21"/>
        </w:rPr>
      </w:pPr>
      <w:r>
        <w:rPr>
          <w:rFonts w:ascii="Times New Roman" w:hAnsi="Times New Roman" w:cs="Times New Roman"/>
          <w:color w:val="000000"/>
          <w:szCs w:val="21"/>
        </w:rPr>
        <w:t>抽查样品基数</w:t>
      </w:r>
      <w:r>
        <w:rPr>
          <w:rFonts w:hint="eastAsia" w:ascii="Times New Roman" w:hAnsi="Times New Roman" w:cs="Times New Roman"/>
          <w:color w:val="000000"/>
          <w:szCs w:val="21"/>
        </w:rPr>
        <w:t>应</w:t>
      </w:r>
      <w:r>
        <w:rPr>
          <w:rFonts w:ascii="Times New Roman" w:hAnsi="Times New Roman" w:cs="Times New Roman"/>
          <w:color w:val="000000"/>
          <w:szCs w:val="21"/>
        </w:rPr>
        <w:t>满足抽样数量</w:t>
      </w:r>
      <w:r>
        <w:rPr>
          <w:rFonts w:hint="eastAsia" w:ascii="Times New Roman" w:hAnsi="Times New Roman" w:cs="Times New Roman"/>
          <w:color w:val="000000"/>
          <w:szCs w:val="21"/>
        </w:rPr>
        <w:t>要求</w:t>
      </w:r>
      <w:r>
        <w:rPr>
          <w:rFonts w:ascii="Times New Roman" w:hAnsi="Times New Roman" w:cs="Times New Roman"/>
          <w:color w:val="000000"/>
          <w:szCs w:val="21"/>
        </w:rPr>
        <w:t>。</w:t>
      </w:r>
    </w:p>
    <w:p>
      <w:pPr>
        <w:adjustRightInd w:val="0"/>
        <w:snapToGrid w:val="0"/>
        <w:spacing w:line="360" w:lineRule="auto"/>
        <w:ind w:firstLine="420" w:firstLineChars="200"/>
        <w:rPr>
          <w:rFonts w:ascii="Times New Roman" w:hAnsi="Times New Roman" w:eastAsia="宋体" w:cs="Times New Roman"/>
          <w:kern w:val="0"/>
          <w:szCs w:val="21"/>
          <w:highlight w:val="yellow"/>
        </w:rPr>
      </w:pPr>
      <w:r>
        <w:rPr>
          <w:rFonts w:ascii="Times New Roman" w:hAnsi="Times New Roman" w:eastAsia="宋体" w:cs="Times New Roman"/>
          <w:kern w:val="0"/>
          <w:szCs w:val="21"/>
        </w:rPr>
        <w:t>每批次产品抽取样品3台，其中2台为检验样品，1台作为备用样品。</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随机数一般可使用随机数表、随机数骰子或扑克牌等方法产生。</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adjustRightInd w:val="0"/>
        <w:snapToGrid w:val="0"/>
        <w:spacing w:line="360" w:lineRule="auto"/>
        <w:ind w:firstLine="420" w:firstLineChars="200"/>
        <w:jc w:val="left"/>
        <w:rPr>
          <w:rFonts w:ascii="Times New Roman" w:hAnsi="Times New Roman" w:cs="Times New Roman"/>
          <w:color w:val="000000"/>
          <w:szCs w:val="21"/>
        </w:rPr>
      </w:pPr>
      <w:r>
        <w:rPr>
          <w:rFonts w:ascii="Times New Roman" w:hAnsi="Times New Roman" w:cs="Times New Roman"/>
          <w:color w:val="000000"/>
          <w:szCs w:val="21"/>
        </w:rPr>
        <w:t>本次抽查检验项目和检验方法依据见表1。</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表1检验项目</w:t>
      </w:r>
    </w:p>
    <w:tbl>
      <w:tblPr>
        <w:tblStyle w:val="7"/>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431"/>
        <w:gridCol w:w="2334"/>
        <w:gridCol w:w="2316"/>
        <w:gridCol w:w="110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87"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2431"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334"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color w:val="000000"/>
                <w:szCs w:val="21"/>
              </w:rPr>
              <w:t>检验依据</w:t>
            </w:r>
          </w:p>
        </w:tc>
        <w:tc>
          <w:tcPr>
            <w:tcW w:w="2316"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100" w:type="dxa"/>
            <w:gridSpan w:val="2"/>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87"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431"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999"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1</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对触及带电部件的防护</w:t>
            </w:r>
          </w:p>
        </w:tc>
        <w:tc>
          <w:tcPr>
            <w:tcW w:w="2334"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GB 4706.1-2005</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GB 4706.1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14</w:t>
            </w:r>
          </w:p>
        </w:tc>
        <w:tc>
          <w:tcPr>
            <w:tcW w:w="2316"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GB 4706.1-2005</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GB 4706.1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14</w:t>
            </w: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2</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输入功率和电流</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3</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发热</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4</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工作温度下的泄漏电流和电气强度</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5</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变压器和相关电路的过载保护</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6</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机械强度</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7</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内部布线</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8</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电气间隙、爬电距离和固体绝缘</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768" w:type="dxa"/>
            <w:gridSpan w:val="6"/>
            <w:vAlign w:val="center"/>
          </w:tcPr>
          <w:p>
            <w:pPr>
              <w:snapToGrid w:val="0"/>
              <w:spacing w:line="320" w:lineRule="exact"/>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adjustRightInd w:val="0"/>
              <w:snapToGrid w:val="0"/>
              <w:spacing w:line="360" w:lineRule="auto"/>
              <w:jc w:val="left"/>
              <w:rPr>
                <w:rFonts w:ascii="宋体" w:hAnsi="宋体"/>
                <w:szCs w:val="21"/>
              </w:rPr>
            </w:pPr>
            <w:r>
              <w:rPr>
                <w:rFonts w:ascii="Times New Roman" w:hAnsi="Times New Roman" w:cs="Times New Roman"/>
                <w:color w:val="000000"/>
                <w:sz w:val="18"/>
                <w:szCs w:val="18"/>
              </w:rPr>
              <w:t>b重要质量项目。</w:t>
            </w:r>
          </w:p>
        </w:tc>
      </w:tr>
    </w:tbl>
    <w:p>
      <w:pPr>
        <w:adjustRightInd w:val="0"/>
        <w:snapToGrid w:val="0"/>
        <w:spacing w:line="360" w:lineRule="auto"/>
        <w:ind w:firstLine="420" w:firstLineChars="200"/>
        <w:rPr>
          <w:rFonts w:ascii="Times New Roman" w:hAnsi="Times New Roman" w:cs="Times New Roman"/>
          <w:color w:val="000000"/>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Times New Roman" w:hAnsi="Times New Roman" w:cs="Times New Roman" w:eastAsiaTheme="minorEastAsia"/>
          <w:color w:val="000000"/>
          <w:szCs w:val="21"/>
          <w:lang w:eastAsia="zh-CN"/>
        </w:rPr>
      </w:pPr>
      <w:r>
        <w:rPr>
          <w:rFonts w:hint="default" w:ascii="Times New Roman" w:hAnsi="Times New Roman" w:cs="Times New Roman"/>
          <w:color w:val="000000"/>
          <w:szCs w:val="21"/>
        </w:rPr>
        <w:t>表</w:t>
      </w:r>
      <w:r>
        <w:rPr>
          <w:rFonts w:hint="eastAsia" w:ascii="Times New Roman" w:hAnsi="Times New Roman" w:cs="Times New Roman"/>
          <w:color w:val="000000"/>
          <w:szCs w:val="21"/>
          <w:lang w:val="en-US" w:eastAsia="zh-CN"/>
        </w:rPr>
        <w:t xml:space="preserve">2 </w:t>
      </w:r>
      <w:r>
        <w:rPr>
          <w:rFonts w:hint="default" w:ascii="Times New Roman" w:hAnsi="Times New Roman" w:cs="Times New Roman"/>
          <w:color w:val="000000"/>
          <w:szCs w:val="21"/>
        </w:rPr>
        <w:t>检验项目</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注：样品标称在2023年7月1日（含）以后生产</w:t>
      </w:r>
      <w:r>
        <w:rPr>
          <w:rFonts w:hint="eastAsia" w:ascii="Times New Roman" w:hAnsi="Times New Roman" w:cs="Times New Roman"/>
          <w:color w:val="000000"/>
          <w:szCs w:val="21"/>
          <w:lang w:eastAsia="zh-CN"/>
        </w:rPr>
        <w:t>）</w:t>
      </w:r>
    </w:p>
    <w:tbl>
      <w:tblPr>
        <w:tblStyle w:val="7"/>
        <w:tblW w:w="9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073"/>
        <w:gridCol w:w="2250"/>
        <w:gridCol w:w="2213"/>
        <w:gridCol w:w="112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序号</w:t>
            </w:r>
          </w:p>
        </w:tc>
        <w:tc>
          <w:tcPr>
            <w:tcW w:w="20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检验项目</w:t>
            </w:r>
          </w:p>
        </w:tc>
        <w:tc>
          <w:tcPr>
            <w:tcW w:w="22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pacing w:val="0"/>
                <w:w w:val="100"/>
                <w:kern w:val="2"/>
                <w:position w:val="0"/>
                <w:sz w:val="21"/>
                <w:szCs w:val="21"/>
                <w:shd w:val="clear" w:color="auto" w:fill="auto"/>
                <w:lang w:eastAsia="zh-CN" w:bidi="ar-SA"/>
              </w:rPr>
              <w:t>检验依据</w:t>
            </w:r>
          </w:p>
        </w:tc>
        <w:tc>
          <w:tcPr>
            <w:tcW w:w="22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检验方法</w:t>
            </w:r>
          </w:p>
        </w:tc>
        <w:tc>
          <w:tcPr>
            <w:tcW w:w="2334" w:type="dxa"/>
            <w:gridSpan w:val="2"/>
            <w:vAlign w:val="center"/>
          </w:tcPr>
          <w:p>
            <w:pPr>
              <w:snapToGrid w:val="0"/>
              <w:spacing w:line="32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highlight w:val="none"/>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0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snapToGrid w:val="0"/>
              <w:spacing w:line="32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highlight w:val="none"/>
              </w:rPr>
              <w:t>A类</w:t>
            </w:r>
            <w:r>
              <w:rPr>
                <w:rFonts w:hint="default" w:ascii="Times New Roman" w:hAnsi="Times New Roman" w:cs="Times New Roman"/>
                <w:color w:val="000000"/>
                <w:sz w:val="21"/>
                <w:szCs w:val="21"/>
                <w:highlight w:val="none"/>
                <w:vertAlign w:val="superscript"/>
                <w:lang w:val="en-US" w:eastAsia="zh-CN"/>
              </w:rPr>
              <w:t>a</w:t>
            </w:r>
          </w:p>
        </w:tc>
        <w:tc>
          <w:tcPr>
            <w:tcW w:w="1209" w:type="dxa"/>
            <w:vAlign w:val="center"/>
          </w:tcPr>
          <w:p>
            <w:pPr>
              <w:snapToGrid w:val="0"/>
              <w:spacing w:line="32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highlight w:val="none"/>
              </w:rPr>
              <w:t>B类</w:t>
            </w:r>
            <w:r>
              <w:rPr>
                <w:rFonts w:hint="default" w:ascii="Times New Roman" w:hAnsi="Times New Roman" w:cs="Times New Roman"/>
                <w:color w:val="000000"/>
                <w:sz w:val="21"/>
                <w:szCs w:val="21"/>
                <w:highlight w:val="none"/>
                <w:vertAlign w:val="superscript"/>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外壳冲击</w:t>
            </w:r>
          </w:p>
        </w:tc>
        <w:tc>
          <w:tcPr>
            <w:tcW w:w="22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GB 42296-2022</w:t>
            </w:r>
          </w:p>
        </w:tc>
        <w:tc>
          <w:tcPr>
            <w:tcW w:w="22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r>
              <w:rPr>
                <w:rFonts w:hint="eastAsia" w:ascii="Times New Roman" w:hAnsi="Times New Roman" w:cs="Times New Roman"/>
                <w:color w:val="000000"/>
                <w:sz w:val="21"/>
                <w:szCs w:val="21"/>
                <w:lang w:val="en-US" w:eastAsia="zh-CN"/>
              </w:rPr>
              <w:t>GB 42296-2022</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结构</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内部布线</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4</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工作温度下的泄漏电流</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5</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电气强度</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6</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电气间隙、爬电距离和固体绝缘</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7</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防触电保护</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8</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充电参数</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9</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电源软线及输出线</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10</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接地措施</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szCs w:val="21"/>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11</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输出接口安全性</w:t>
            </w: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22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eastAsiaTheme="minorEastAsia"/>
                <w:color w:val="000000"/>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szCs w:val="21"/>
              </w:rPr>
            </w:pPr>
            <w:r>
              <w:rPr>
                <w:rFonts w:hint="eastAsia" w:ascii="宋体" w:hAnsi="宋体"/>
                <w:szCs w:val="21"/>
              </w:rPr>
              <w:t>●</w:t>
            </w:r>
          </w:p>
        </w:tc>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431" w:type="dxa"/>
            <w:gridSpan w:val="6"/>
          </w:tcPr>
          <w:p>
            <w:pPr>
              <w:snapToGrid w:val="0"/>
              <w:spacing w:line="320" w:lineRule="exact"/>
              <w:jc w:val="both"/>
              <w:rPr>
                <w:rFonts w:hint="default" w:ascii="Times New Roman" w:hAnsi="Times New Roman" w:cs="Times New Roman"/>
                <w:color w:val="000000"/>
                <w:sz w:val="18"/>
                <w:szCs w:val="18"/>
                <w:highlight w:val="none"/>
                <w:lang w:eastAsia="zh-CN"/>
              </w:rPr>
            </w:pPr>
            <w:r>
              <w:rPr>
                <w:rFonts w:hint="default" w:ascii="Times New Roman" w:hAnsi="Times New Roman" w:cs="Times New Roman"/>
                <w:color w:val="000000"/>
                <w:sz w:val="18"/>
                <w:szCs w:val="18"/>
                <w:highlight w:val="none"/>
                <w:lang w:val="en-US" w:eastAsia="zh-CN"/>
              </w:rPr>
              <w:t>a</w:t>
            </w:r>
            <w:r>
              <w:rPr>
                <w:rFonts w:hint="default" w:ascii="Times New Roman" w:hAnsi="Times New Roman" w:cs="Times New Roman"/>
                <w:color w:val="000000"/>
                <w:sz w:val="18"/>
                <w:szCs w:val="18"/>
                <w:highlight w:val="none"/>
              </w:rPr>
              <w:t>极重要质量项目</w:t>
            </w:r>
            <w:r>
              <w:rPr>
                <w:rFonts w:hint="default" w:ascii="Times New Roman" w:hAnsi="Times New Roman" w:cs="Times New Roman"/>
                <w:color w:val="000000"/>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szCs w:val="21"/>
              </w:rPr>
            </w:pPr>
            <w:r>
              <w:rPr>
                <w:rFonts w:hint="default" w:ascii="Times New Roman" w:hAnsi="Times New Roman" w:cs="Times New Roman"/>
                <w:color w:val="000000"/>
                <w:sz w:val="18"/>
                <w:szCs w:val="18"/>
                <w:highlight w:val="none"/>
                <w:lang w:val="en-US" w:eastAsia="zh-CN"/>
              </w:rPr>
              <w:t>b</w:t>
            </w:r>
            <w:r>
              <w:rPr>
                <w:rFonts w:hint="default" w:ascii="Times New Roman" w:hAnsi="Times New Roman" w:cs="Times New Roman"/>
                <w:color w:val="000000"/>
                <w:sz w:val="18"/>
                <w:szCs w:val="18"/>
                <w:highlight w:val="none"/>
              </w:rPr>
              <w:t>重要质</w:t>
            </w:r>
            <w:bookmarkStart w:id="0" w:name="_GoBack"/>
            <w:bookmarkEnd w:id="0"/>
            <w:r>
              <w:rPr>
                <w:rFonts w:hint="default" w:ascii="Times New Roman" w:hAnsi="Times New Roman" w:cs="Times New Roman"/>
                <w:color w:val="000000"/>
                <w:sz w:val="18"/>
                <w:szCs w:val="18"/>
                <w:highlight w:val="none"/>
              </w:rPr>
              <w:t>量项目</w:t>
            </w:r>
            <w:r>
              <w:rPr>
                <w:rFonts w:hint="default" w:ascii="Times New Roman" w:hAnsi="Times New Roman" w:cs="Times New Roman"/>
                <w:color w:val="000000"/>
                <w:sz w:val="18"/>
                <w:szCs w:val="18"/>
                <w:highlight w:val="none"/>
                <w:lang w:eastAsia="zh-CN"/>
              </w:rPr>
              <w:t>。</w:t>
            </w:r>
          </w:p>
        </w:tc>
      </w:tr>
    </w:tbl>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eastAsia="宋体"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3.1依据标准</w:t>
      </w:r>
    </w:p>
    <w:p>
      <w:pPr>
        <w:adjustRightInd w:val="0"/>
        <w:snapToGrid w:val="0"/>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GB 4706.1-2005《家用和类似用途电器的安全  第1部分：通用要求》</w:t>
      </w:r>
    </w:p>
    <w:p>
      <w:pPr>
        <w:adjustRightInd w:val="0"/>
        <w:snapToGrid w:val="0"/>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GB 4706.1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14</w:t>
      </w:r>
      <w:r>
        <w:rPr>
          <w:rFonts w:ascii="Times New Roman" w:hAnsi="Times New Roman" w:eastAsia="宋体" w:cs="Times New Roman"/>
          <w:kern w:val="0"/>
          <w:szCs w:val="21"/>
        </w:rPr>
        <w:t xml:space="preserve">《家用和类似用途电器的安全 </w:t>
      </w:r>
      <w:r>
        <w:rPr>
          <w:rFonts w:hint="eastAsia" w:ascii="Times New Roman" w:hAnsi="Times New Roman" w:eastAsia="宋体" w:cs="Times New Roman"/>
          <w:kern w:val="0"/>
          <w:szCs w:val="21"/>
        </w:rPr>
        <w:t>电池充电器</w:t>
      </w:r>
      <w:r>
        <w:rPr>
          <w:rFonts w:ascii="Times New Roman" w:hAnsi="Times New Roman" w:eastAsia="宋体" w:cs="Times New Roman"/>
          <w:kern w:val="0"/>
          <w:szCs w:val="21"/>
        </w:rPr>
        <w:t>的特殊要求》</w:t>
      </w:r>
    </w:p>
    <w:p>
      <w:pPr>
        <w:adjustRightInd w:val="0"/>
        <w:snapToGrid w:val="0"/>
        <w:spacing w:line="360" w:lineRule="auto"/>
        <w:ind w:firstLine="420"/>
        <w:rPr>
          <w:rFonts w:ascii="Times New Roman" w:hAnsi="Times New Roman" w:eastAsia="宋体" w:cs="Times New Roman"/>
          <w:kern w:val="0"/>
          <w:szCs w:val="21"/>
        </w:rPr>
      </w:pPr>
      <w:r>
        <w:rPr>
          <w:rFonts w:hint="eastAsia" w:ascii="Times New Roman" w:hAnsi="Times New Roman" w:cs="Times New Roman"/>
          <w:color w:val="000000"/>
          <w:sz w:val="21"/>
          <w:szCs w:val="21"/>
          <w:lang w:val="en-US" w:eastAsia="zh-CN"/>
        </w:rPr>
        <w:t>GB 42296-2022</w:t>
      </w:r>
      <w:r>
        <w:rPr>
          <w:rFonts w:hint="eastAsia" w:ascii="Times New Roman" w:hAnsi="Times New Roman" w:cs="Times New Roman"/>
          <w:lang w:val="en-US" w:eastAsia="zh-CN"/>
        </w:rPr>
        <w:t>《</w:t>
      </w:r>
      <w:r>
        <w:rPr>
          <w:rFonts w:hint="default" w:ascii="Times New Roman" w:hAnsi="Times New Roman" w:cs="Times New Roman"/>
          <w:lang w:val="en-US" w:eastAsia="zh-CN"/>
        </w:rPr>
        <w:t>电动自行车用充电器安全技术要求</w:t>
      </w:r>
      <w:r>
        <w:rPr>
          <w:rFonts w:hint="eastAsia" w:ascii="Times New Roman" w:hAnsi="Times New Roman" w:cs="Times New Roman"/>
          <w:lang w:val="en-US" w:eastAsia="zh-CN"/>
        </w:rPr>
        <w:t>》</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3.2判定原则</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经检验，所检验项目全部符合标准要求，判定为被抽查产品未发现不合格；检验项目中任一项或一项以上不合格，判定为被抽查产品不合格。当产品存在A类项目不合格时，属于严重不合格。</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color w:val="000000"/>
          <w:szCs w:val="21"/>
        </w:rPr>
        <w:t>若被检产品明示的质量要求缺少本细则中检验项目依据的推荐性标准要求时，该项目不参与判定，但应在检验报告备注中进行说明。</w:t>
      </w:r>
    </w:p>
    <w:p>
      <w:pPr>
        <w:adjustRightInd w:val="0"/>
        <w:snapToGrid w:val="0"/>
        <w:spacing w:line="360" w:lineRule="auto"/>
        <w:rPr>
          <w:rFonts w:ascii="Times New Roman" w:hAnsi="Times New Roman"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12393256"/>
    <w:rsid w:val="002A143E"/>
    <w:rsid w:val="0055491C"/>
    <w:rsid w:val="005A6630"/>
    <w:rsid w:val="00A33068"/>
    <w:rsid w:val="00A8568C"/>
    <w:rsid w:val="00AE15D2"/>
    <w:rsid w:val="00AF753D"/>
    <w:rsid w:val="00BD1056"/>
    <w:rsid w:val="00BE0ED1"/>
    <w:rsid w:val="00D65E4C"/>
    <w:rsid w:val="00D845B4"/>
    <w:rsid w:val="00DB5FA6"/>
    <w:rsid w:val="00E167B0"/>
    <w:rsid w:val="00E73F3C"/>
    <w:rsid w:val="06331780"/>
    <w:rsid w:val="08A24D61"/>
    <w:rsid w:val="091C6251"/>
    <w:rsid w:val="0C17734B"/>
    <w:rsid w:val="11715A74"/>
    <w:rsid w:val="12393256"/>
    <w:rsid w:val="130A1CF0"/>
    <w:rsid w:val="171C5BD2"/>
    <w:rsid w:val="1C644553"/>
    <w:rsid w:val="21060E20"/>
    <w:rsid w:val="25E06AC8"/>
    <w:rsid w:val="2E542413"/>
    <w:rsid w:val="30410330"/>
    <w:rsid w:val="3287622A"/>
    <w:rsid w:val="3DAB3E8E"/>
    <w:rsid w:val="3FC96753"/>
    <w:rsid w:val="40596541"/>
    <w:rsid w:val="41F302C5"/>
    <w:rsid w:val="4286093B"/>
    <w:rsid w:val="439A22E0"/>
    <w:rsid w:val="46D858A8"/>
    <w:rsid w:val="4FBF6438"/>
    <w:rsid w:val="52440C72"/>
    <w:rsid w:val="59E027F0"/>
    <w:rsid w:val="5E5A4568"/>
    <w:rsid w:val="64BE2596"/>
    <w:rsid w:val="73103743"/>
    <w:rsid w:val="7600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tabs>
        <w:tab w:val="left" w:pos="420"/>
      </w:tabs>
      <w:outlineLvl w:val="0"/>
    </w:pPr>
    <w:rPr>
      <w:rFonts w:ascii="Times New Roman" w:hAnsi="Times New Roman" w:eastAsia="黑体" w:cs="Times New Roman"/>
      <w:bCs/>
      <w:kern w:val="44"/>
      <w:sz w:val="30"/>
      <w:szCs w:val="44"/>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标题 1 Char"/>
    <w:basedOn w:val="5"/>
    <w:link w:val="2"/>
    <w:qFormat/>
    <w:uiPriority w:val="0"/>
    <w:rPr>
      <w:rFonts w:ascii="Times New Roman" w:hAnsi="Times New Roman" w:eastAsia="黑体" w:cs="Times New Roman"/>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169</Words>
  <Characters>968</Characters>
  <Lines>8</Lines>
  <Paragraphs>2</Paragraphs>
  <TotalTime>0</TotalTime>
  <ScaleCrop>false</ScaleCrop>
  <LinksUpToDate>false</LinksUpToDate>
  <CharactersWithSpaces>1135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2022-10-09T07:45:00Z</dcterms:created>
  <dc:creator>JS</dc:creator>
  <cp:lastModifiedBy>Administrator</cp:lastModifiedBy>
  <dcterms:modified xsi:type="dcterms:W3CDTF">2023-08-11T05:59:36Z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24558CB58A084D57A49F7D505408A005</vt:lpwstr>
  </property>
</Properties>
</file>