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80"/>
        <w:rPr>
          <w:sz w:val="28"/>
          <w:szCs w:val="28"/>
        </w:rPr>
      </w:pPr>
      <w:bookmarkStart w:id="0" w:name="_GoBack"/>
      <w:r>
        <w:rPr>
          <w:rFonts w:hint="eastAsia" w:ascii="宋体" w:hAnsi="宋体"/>
          <w:sz w:val="28"/>
          <w:szCs w:val="28"/>
          <w:lang w:eastAsia="zh-CN"/>
        </w:rPr>
        <w:t>附件</w:t>
      </w:r>
      <w:r>
        <w:rPr>
          <w:rFonts w:hint="eastAsia" w:ascii="宋体" w:hAnsi="宋体"/>
          <w:sz w:val="28"/>
          <w:szCs w:val="28"/>
          <w:lang w:val="en-US" w:eastAsia="zh-CN"/>
        </w:rPr>
        <w:t>1：</w:t>
      </w:r>
      <w:r>
        <w:rPr>
          <w:rFonts w:ascii="宋体" w:hAnsi="宋体"/>
          <w:sz w:val="28"/>
          <w:szCs w:val="28"/>
        </w:rPr>
        <w:t>符合性审查表</w:t>
      </w:r>
      <w:bookmarkEnd w:id="0"/>
      <w:r>
        <w:rPr>
          <w:rFonts w:ascii="宋体" w:hAnsi="宋体"/>
          <w:sz w:val="28"/>
          <w:szCs w:val="28"/>
        </w:rPr>
        <w:t>：</w:t>
      </w:r>
    </w:p>
    <w:p>
      <w:pPr>
        <w:ind w:firstLine="480"/>
      </w:pPr>
      <w:r>
        <w:t xml:space="preserve"> </w:t>
      </w:r>
    </w:p>
    <w:p>
      <w:r>
        <w:t xml:space="preserve"> </w:t>
      </w:r>
    </w:p>
    <w:p>
      <w:r>
        <w:rPr>
          <w:rFonts w:ascii="宋体" w:hAnsi="宋体"/>
        </w:rPr>
        <w:t>采购包</w:t>
      </w:r>
      <w:r>
        <w:t>1</w:t>
      </w:r>
      <w:r>
        <w:rPr>
          <w:rFonts w:ascii="宋体" w:hAnsi="宋体"/>
        </w:rPr>
        <w:t>（</w:t>
      </w:r>
      <w:r>
        <w:rPr>
          <w:rFonts w:hint="eastAsia" w:ascii="宋体" w:hAnsi="宋体"/>
        </w:rPr>
        <w:t>新港街道城市更新改造采购服务项目</w:t>
      </w:r>
      <w:r>
        <w:rPr>
          <w:rFonts w:ascii="宋体" w:hAnsi="宋体"/>
        </w:rPr>
        <w:t>）：</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90"/>
        <w:gridCol w:w="3178"/>
        <w:gridCol w:w="42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rPr>
                <w:rFonts w:ascii="宋体" w:hAnsi="宋体"/>
              </w:rPr>
              <w:t>序号</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评审点要求概况</w:t>
            </w:r>
          </w:p>
        </w:tc>
        <w:tc>
          <w:tcPr>
            <w:tcW w:w="4238" w:type="dxa"/>
            <w:tcBorders>
              <w:top w:val="single" w:color="auto" w:sz="2" w:space="0"/>
              <w:left w:val="single" w:color="auto" w:sz="2" w:space="0"/>
              <w:bottom w:val="single" w:color="auto" w:sz="2" w:space="0"/>
              <w:right w:val="single" w:color="auto" w:sz="2" w:space="0"/>
            </w:tcBorders>
          </w:tcPr>
          <w:p>
            <w:r>
              <w:rPr>
                <w:rFonts w:ascii="宋体" w:hAnsi="宋体"/>
              </w:rPr>
              <w:t>评审点具体描述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t>1</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投标价</w:t>
            </w:r>
          </w:p>
        </w:tc>
        <w:tc>
          <w:tcPr>
            <w:tcW w:w="4238" w:type="dxa"/>
            <w:tcBorders>
              <w:top w:val="single" w:color="auto" w:sz="2" w:space="0"/>
              <w:left w:val="single" w:color="auto" w:sz="2" w:space="0"/>
              <w:bottom w:val="single" w:color="auto" w:sz="2" w:space="0"/>
              <w:right w:val="single" w:color="auto" w:sz="2" w:space="0"/>
            </w:tcBorders>
          </w:tcPr>
          <w:p>
            <w:r>
              <w:t>1</w:t>
            </w:r>
            <w:r>
              <w:rPr>
                <w:rFonts w:ascii="宋体" w:hAnsi="宋体"/>
              </w:rPr>
              <w:t xml:space="preserve">、投标报价是固定价且是唯一的，投标报价未超出最高限价（预算金额）。  </w:t>
            </w:r>
            <w:r>
              <w:rPr>
                <w:rFonts w:cs="Calibri"/>
              </w:rPr>
              <w:t>2</w:t>
            </w:r>
            <w:r>
              <w:rPr>
                <w:rFonts w:ascii="宋体" w:hAnsi="宋体"/>
              </w:rPr>
              <w:t xml:space="preserve">、投标人的报价未明显低于其他通过符合性审查的投标人；或投标人的报价明显低于其他通过符合性审查的投标人，但能在评标委员会要求的时间内做出书面说明并提供相关证明材料证明其报价合理性，且得到评标委员会认可的。    </w:t>
            </w:r>
            <w:r>
              <w:rPr>
                <w:rFonts w:cs="Calibri"/>
              </w:rPr>
              <w:t>3</w:t>
            </w:r>
            <w:r>
              <w:rPr>
                <w:rFonts w:ascii="宋体" w:hAnsi="宋体"/>
              </w:rPr>
              <w:t xml:space="preserve">、投标报价无错漏项或有错漏项但被评标委员会认可。    </w:t>
            </w:r>
            <w:r>
              <w:rPr>
                <w:rFonts w:cs="Calibri"/>
              </w:rPr>
              <w:t>4</w:t>
            </w:r>
            <w:r>
              <w:rPr>
                <w:rFonts w:ascii="宋体" w:hAnsi="宋体"/>
              </w:rPr>
              <w:t>、招标文件不接受提交备用方案。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t>2</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法定代表人证明书或授权委托书</w:t>
            </w:r>
            <w:r>
              <w:t>(</w:t>
            </w:r>
            <w:r>
              <w:rPr>
                <w:rFonts w:ascii="宋体" w:hAnsi="宋体"/>
              </w:rPr>
              <w:t>原件</w:t>
            </w:r>
            <w:r>
              <w:rPr>
                <w:rFonts w:cs="Calibri"/>
              </w:rPr>
              <w:t>)</w:t>
            </w:r>
          </w:p>
        </w:tc>
        <w:tc>
          <w:tcPr>
            <w:tcW w:w="4238" w:type="dxa"/>
            <w:tcBorders>
              <w:top w:val="single" w:color="auto" w:sz="2" w:space="0"/>
              <w:left w:val="single" w:color="auto" w:sz="2" w:space="0"/>
              <w:bottom w:val="single" w:color="auto" w:sz="2" w:space="0"/>
              <w:right w:val="single" w:color="auto" w:sz="2" w:space="0"/>
            </w:tcBorders>
          </w:tcPr>
          <w:p>
            <w:r>
              <w:rPr>
                <w:rFonts w:ascii="宋体" w:hAnsi="宋体"/>
              </w:rPr>
              <w:t>按招标文件提供的格式文件签署、盖章。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t>3</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投标函</w:t>
            </w:r>
          </w:p>
        </w:tc>
        <w:tc>
          <w:tcPr>
            <w:tcW w:w="4238" w:type="dxa"/>
            <w:tcBorders>
              <w:top w:val="single" w:color="auto" w:sz="2" w:space="0"/>
              <w:left w:val="single" w:color="auto" w:sz="2" w:space="0"/>
              <w:bottom w:val="single" w:color="auto" w:sz="2" w:space="0"/>
              <w:right w:val="single" w:color="auto" w:sz="2" w:space="0"/>
            </w:tcBorders>
          </w:tcPr>
          <w:p>
            <w:r>
              <w:rPr>
                <w:rFonts w:ascii="宋体" w:hAnsi="宋体"/>
              </w:rPr>
              <w:t>《投标函》已提交并符合招标文件要求的，且投标有效期为投标截止日起不少于</w:t>
            </w:r>
            <w:r>
              <w:t>90</w:t>
            </w:r>
            <w:r>
              <w:rPr>
                <w:rFonts w:ascii="宋体" w:hAnsi="宋体"/>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t>4</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实质性条款</w:t>
            </w:r>
          </w:p>
        </w:tc>
        <w:tc>
          <w:tcPr>
            <w:tcW w:w="4238" w:type="dxa"/>
            <w:tcBorders>
              <w:top w:val="single" w:color="auto" w:sz="2" w:space="0"/>
              <w:left w:val="single" w:color="auto" w:sz="2" w:space="0"/>
              <w:bottom w:val="single" w:color="auto" w:sz="2" w:space="0"/>
              <w:right w:val="single" w:color="auto" w:sz="2" w:space="0"/>
            </w:tcBorders>
          </w:tcPr>
          <w:p>
            <w:r>
              <w:rPr>
                <w:rFonts w:ascii="宋体" w:hAnsi="宋体"/>
              </w:rPr>
              <w:t>投标文件完全满足招标文件的实质性条款（即标注</w:t>
            </w:r>
            <w:r>
              <w:rPr>
                <w:rFonts w:ascii="Segoe UI Symbol" w:hAnsi="Segoe UI Symbol" w:cs="Segoe UI Symbol"/>
              </w:rPr>
              <w:t>★</w:t>
            </w:r>
            <w:r>
              <w:rPr>
                <w:rFonts w:ascii="宋体" w:hAnsi="宋体"/>
              </w:rPr>
              <w:t>号条款），无负偏离的。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90" w:type="dxa"/>
            <w:tcBorders>
              <w:top w:val="single" w:color="auto" w:sz="2" w:space="0"/>
              <w:left w:val="single" w:color="auto" w:sz="2" w:space="0"/>
              <w:bottom w:val="single" w:color="auto" w:sz="2" w:space="0"/>
              <w:right w:val="single" w:color="auto" w:sz="2" w:space="0"/>
            </w:tcBorders>
          </w:tcPr>
          <w:p>
            <w:r>
              <w:t>5</w:t>
            </w:r>
          </w:p>
        </w:tc>
        <w:tc>
          <w:tcPr>
            <w:tcW w:w="3178" w:type="dxa"/>
            <w:tcBorders>
              <w:top w:val="single" w:color="auto" w:sz="2" w:space="0"/>
              <w:left w:val="single" w:color="auto" w:sz="2" w:space="0"/>
              <w:bottom w:val="single" w:color="auto" w:sz="2" w:space="0"/>
              <w:right w:val="single" w:color="auto" w:sz="2" w:space="0"/>
            </w:tcBorders>
          </w:tcPr>
          <w:p>
            <w:r>
              <w:rPr>
                <w:rFonts w:ascii="宋体" w:hAnsi="宋体"/>
              </w:rPr>
              <w:t>其它无效投标情况</w:t>
            </w:r>
          </w:p>
        </w:tc>
        <w:tc>
          <w:tcPr>
            <w:tcW w:w="4238" w:type="dxa"/>
            <w:tcBorders>
              <w:top w:val="single" w:color="auto" w:sz="2" w:space="0"/>
              <w:left w:val="single" w:color="auto" w:sz="2" w:space="0"/>
              <w:bottom w:val="single" w:color="auto" w:sz="2" w:space="0"/>
              <w:right w:val="single" w:color="auto" w:sz="2" w:space="0"/>
            </w:tcBorders>
          </w:tcPr>
          <w:p>
            <w:r>
              <w:t>1</w:t>
            </w:r>
            <w:r>
              <w:rPr>
                <w:rFonts w:ascii="宋体" w:hAnsi="宋体"/>
              </w:rPr>
              <w:t xml:space="preserve">、投标文件没有招标文件中规定的其它无效投标条款的；  </w:t>
            </w:r>
            <w:r>
              <w:rPr>
                <w:rFonts w:cs="Calibri"/>
              </w:rPr>
              <w:t>2</w:t>
            </w:r>
            <w:r>
              <w:rPr>
                <w:rFonts w:ascii="宋体" w:hAnsi="宋体"/>
              </w:rPr>
              <w:t>、按有关法律、法规、规章不属于投标无效的。</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5335C"/>
    <w:rsid w:val="4885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14:ligatures w14:val="none"/>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新港街</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2023-10-17T07:45:00Z</dcterms:created>
  <dc:creator>张锡海</dc:creator>
  <cp:lastModifiedBy>张锡海</cp:lastModifiedBy>
  <dcterms:modified xsi:type="dcterms:W3CDTF">2023-10-17T07:47:13Z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A7E36A52416A4A169E1839B23AF13B39</vt:lpwstr>
  </property>
</Properties>
</file>