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广州市规划和自然资源局海珠区分局</w:t>
      </w:r>
      <w:r>
        <w:rPr>
          <w:rFonts w:ascii="方正小标宋简体" w:hAnsi="方正小标宋简体" w:eastAsia="方正小标宋简体"/>
          <w:sz w:val="44"/>
          <w:szCs w:val="44"/>
        </w:rPr>
        <w:t>202</w:t>
      </w:r>
      <w:r>
        <w:rPr>
          <w:rFonts w:hint="eastAsia" w:ascii="方正小标宋简体" w:hAnsi="方正小标宋简体" w:eastAsia="方正小标宋简体"/>
          <w:sz w:val="44"/>
          <w:szCs w:val="44"/>
          <w:lang w:val="en-US" w:eastAsia="zh-CN"/>
        </w:rPr>
        <w:t>3</w:t>
      </w:r>
      <w:r>
        <w:rPr>
          <w:rFonts w:hint="eastAsia" w:ascii="方正小标宋简体" w:hAnsi="方正小标宋简体" w:eastAsia="方正小标宋简体"/>
          <w:sz w:val="44"/>
          <w:szCs w:val="44"/>
        </w:rPr>
        <w:t>年普法责任清单</w:t>
      </w:r>
    </w:p>
    <w:tbl>
      <w:tblPr>
        <w:tblStyle w:val="4"/>
        <w:tblW w:w="14425" w:type="dxa"/>
        <w:tblInd w:w="-7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35"/>
        <w:gridCol w:w="1413"/>
        <w:gridCol w:w="3789"/>
        <w:gridCol w:w="377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序号</w:t>
            </w:r>
          </w:p>
        </w:tc>
        <w:tc>
          <w:tcPr>
            <w:tcW w:w="29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普法内容</w:t>
            </w:r>
          </w:p>
        </w:tc>
        <w:tc>
          <w:tcPr>
            <w:tcW w:w="14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普法对象</w:t>
            </w:r>
          </w:p>
        </w:tc>
        <w:tc>
          <w:tcPr>
            <w:tcW w:w="3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工作目标</w:t>
            </w:r>
          </w:p>
        </w:tc>
        <w:tc>
          <w:tcPr>
            <w:tcW w:w="3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时间和形式</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trPr>
        <w:tc>
          <w:tcPr>
            <w:tcW w:w="81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bCs/>
                <w:color w:val="000000"/>
                <w:kern w:val="0"/>
                <w:sz w:val="24"/>
              </w:rPr>
            </w:pPr>
          </w:p>
          <w:p>
            <w:pPr>
              <w:keepNext/>
              <w:keepLines/>
              <w:spacing w:before="340" w:after="330" w:line="578" w:lineRule="auto"/>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Cs/>
                <w:color w:val="000000"/>
                <w:kern w:val="0"/>
                <w:sz w:val="24"/>
              </w:rPr>
              <w:t>1</w:t>
            </w:r>
          </w:p>
        </w:tc>
        <w:tc>
          <w:tcPr>
            <w:tcW w:w="293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lang w:val="en-US" w:eastAsia="zh-CN"/>
              </w:rPr>
              <w:t>1.</w:t>
            </w:r>
            <w:r>
              <w:rPr>
                <w:rFonts w:hint="eastAsia" w:ascii="仿宋_GB2312" w:hAnsi="仿宋_GB2312" w:eastAsia="仿宋_GB2312" w:cs="仿宋_GB2312"/>
                <w:bCs/>
                <w:color w:val="000000"/>
                <w:kern w:val="0"/>
                <w:sz w:val="24"/>
              </w:rPr>
              <w:t>习近平法治思想</w:t>
            </w:r>
            <w:r>
              <w:rPr>
                <w:rFonts w:hint="eastAsia" w:ascii="仿宋_GB2312" w:hAnsi="仿宋_GB2312" w:eastAsia="仿宋_GB2312" w:cs="仿宋_GB2312"/>
                <w:bCs/>
                <w:color w:val="000000"/>
                <w:kern w:val="0"/>
                <w:sz w:val="24"/>
                <w:lang w:eastAsia="zh-CN"/>
              </w:rPr>
              <w:t>和党的二十大精神</w:t>
            </w:r>
          </w:p>
          <w:p>
            <w:pPr>
              <w:rPr>
                <w:color w:val="000000"/>
              </w:rPr>
            </w:pPr>
            <w:r>
              <w:rPr>
                <w:rFonts w:hint="eastAsia" w:ascii="仿宋_GB2312" w:hAnsi="仿宋_GB2312" w:eastAsia="仿宋_GB2312" w:cs="仿宋_GB2312"/>
                <w:bCs/>
                <w:color w:val="000000"/>
                <w:kern w:val="0"/>
                <w:sz w:val="24"/>
                <w:lang w:val="en-US" w:eastAsia="zh-CN"/>
              </w:rPr>
              <w:t>2.</w:t>
            </w:r>
            <w:r>
              <w:rPr>
                <w:rFonts w:hint="eastAsia" w:ascii="仿宋_GB2312" w:hAnsi="仿宋_GB2312" w:eastAsia="仿宋_GB2312" w:cs="仿宋_GB2312"/>
                <w:bCs/>
                <w:color w:val="000000"/>
                <w:kern w:val="0"/>
                <w:sz w:val="24"/>
                <w:highlight w:val="none"/>
                <w:lang w:val="en-US" w:eastAsia="zh-CN"/>
              </w:rPr>
              <w:t>《中国共产党章程》</w:t>
            </w:r>
            <w:r>
              <w:rPr>
                <w:rFonts w:hint="eastAsia" w:ascii="仿宋_GB2312" w:hAnsi="仿宋_GB2312" w:eastAsia="仿宋_GB2312" w:cs="仿宋_GB2312"/>
                <w:bCs/>
                <w:color w:val="000000"/>
                <w:kern w:val="0"/>
                <w:sz w:val="24"/>
                <w:highlight w:val="none"/>
              </w:rPr>
              <w:t>《中国共产党组织工作条例》等</w:t>
            </w:r>
            <w:r>
              <w:rPr>
                <w:rFonts w:hint="eastAsia" w:ascii="仿宋_GB2312" w:hAnsi="仿宋_GB2312" w:eastAsia="仿宋_GB2312" w:cs="仿宋_GB2312"/>
                <w:bCs/>
                <w:color w:val="000000"/>
                <w:kern w:val="0"/>
                <w:sz w:val="24"/>
                <w:highlight w:val="none"/>
                <w:lang w:eastAsia="zh-CN"/>
              </w:rPr>
              <w:t>党内法规</w:t>
            </w:r>
          </w:p>
        </w:tc>
        <w:tc>
          <w:tcPr>
            <w:tcW w:w="141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本单位</w:t>
            </w:r>
          </w:p>
          <w:p>
            <w:pPr>
              <w:rPr>
                <w:rFonts w:ascii="仿宋_GB2312" w:hAnsi="仿宋_GB2312" w:eastAsia="仿宋_GB2312" w:cs="仿宋_GB2312"/>
                <w:bCs/>
                <w:color w:val="000000"/>
                <w:kern w:val="0"/>
                <w:sz w:val="24"/>
              </w:rPr>
            </w:pPr>
          </w:p>
        </w:tc>
        <w:tc>
          <w:tcPr>
            <w:tcW w:w="378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学习宣传贯彻习近平法治思想</w:t>
            </w:r>
            <w:r>
              <w:rPr>
                <w:rFonts w:hint="eastAsia" w:ascii="仿宋_GB2312" w:hAnsi="仿宋_GB2312" w:eastAsia="仿宋_GB2312" w:cs="仿宋_GB2312"/>
                <w:bCs/>
                <w:color w:val="000000"/>
                <w:kern w:val="0"/>
                <w:sz w:val="24"/>
                <w:lang w:eastAsia="zh-CN"/>
              </w:rPr>
              <w:t>和党的二十大精神</w:t>
            </w:r>
            <w:r>
              <w:rPr>
                <w:rFonts w:hint="eastAsia" w:ascii="仿宋_GB2312" w:hAnsi="仿宋_GB2312" w:eastAsia="仿宋_GB2312" w:cs="仿宋_GB2312"/>
                <w:bCs/>
                <w:color w:val="000000"/>
                <w:kern w:val="0"/>
                <w:sz w:val="24"/>
              </w:rPr>
              <w:t>，全面推进依法行政。提高党员领导干部尊法学法守法用法意识，教育引导全局工作人员做习近平法治思想的自觉尊崇者、模范遵守者、坚定捍卫者。</w:t>
            </w:r>
            <w:r>
              <w:rPr>
                <w:rFonts w:hint="eastAsia" w:ascii="仿宋_GB2312" w:hAnsi="仿宋_GB2312" w:eastAsia="仿宋_GB2312" w:cs="仿宋_GB2312"/>
                <w:bCs/>
                <w:color w:val="000000"/>
                <w:kern w:val="0"/>
                <w:sz w:val="24"/>
                <w:lang w:eastAsia="zh-CN"/>
              </w:rPr>
              <w:t>推进党内法规学习宣传，以党章、准则、条例为重点，推动党内法规学习宣传常态化、制度化。</w:t>
            </w:r>
          </w:p>
          <w:p>
            <w:pPr>
              <w:rPr>
                <w:rFonts w:ascii="仿宋_GB2312" w:hAnsi="仿宋_GB2312" w:eastAsia="仿宋_GB2312" w:cs="仿宋_GB2312"/>
                <w:bCs/>
                <w:color w:val="000000"/>
                <w:kern w:val="0"/>
                <w:sz w:val="24"/>
              </w:rPr>
            </w:pPr>
          </w:p>
        </w:tc>
        <w:tc>
          <w:tcPr>
            <w:tcW w:w="3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时间：</w:t>
            </w:r>
            <w:r>
              <w:rPr>
                <w:rFonts w:ascii="仿宋_GB2312" w:hAnsi="仿宋_GB2312" w:eastAsia="仿宋_GB2312" w:cs="仿宋_GB2312"/>
                <w:bCs/>
                <w:color w:val="000000"/>
                <w:kern w:val="0"/>
                <w:sz w:val="24"/>
              </w:rPr>
              <w:t>202</w:t>
            </w:r>
            <w:r>
              <w:rPr>
                <w:rFonts w:hint="eastAsia" w:ascii="仿宋_GB2312" w:hAnsi="仿宋_GB2312" w:eastAsia="仿宋_GB2312" w:cs="仿宋_GB2312"/>
                <w:bCs/>
                <w:color w:val="000000"/>
                <w:kern w:val="0"/>
                <w:sz w:val="24"/>
                <w:lang w:val="en-US" w:eastAsia="zh-CN"/>
              </w:rPr>
              <w:t>3</w:t>
            </w:r>
            <w:r>
              <w:rPr>
                <w:rFonts w:ascii="仿宋_GB2312" w:hAnsi="仿宋_GB2312" w:eastAsia="仿宋_GB2312" w:cs="仿宋_GB2312"/>
                <w:bCs/>
                <w:color w:val="000000"/>
                <w:kern w:val="0"/>
                <w:sz w:val="24"/>
              </w:rPr>
              <w:t>年</w:t>
            </w:r>
            <w:r>
              <w:rPr>
                <w:rFonts w:hint="eastAsia" w:ascii="仿宋_GB2312" w:hAnsi="仿宋_GB2312" w:eastAsia="仿宋_GB2312" w:cs="仿宋_GB2312"/>
                <w:bCs/>
                <w:color w:val="000000"/>
                <w:kern w:val="0"/>
                <w:sz w:val="24"/>
              </w:rPr>
              <w:t>全年</w:t>
            </w:r>
          </w:p>
          <w:p>
            <w:pPr>
              <w:rPr>
                <w:rFonts w:ascii="仿宋_GB2312" w:hAnsi="仿宋_GB2312" w:eastAsia="仿宋_GB2312" w:cs="仿宋_GB2312"/>
                <w:bCs/>
                <w:color w:val="000000"/>
                <w:kern w:val="0"/>
                <w:sz w:val="24"/>
              </w:rPr>
            </w:pPr>
            <w:r>
              <w:rPr>
                <w:rFonts w:hint="eastAsia" w:ascii="仿宋_GB2312" w:hAnsi="Times New Roman" w:eastAsia="仿宋_GB2312" w:cs="Times New Roman"/>
                <w:color w:val="000000"/>
                <w:kern w:val="0"/>
                <w:sz w:val="24"/>
              </w:rPr>
              <w:t>分局党组加强对习近平法治思想</w:t>
            </w:r>
            <w:r>
              <w:rPr>
                <w:rFonts w:hint="eastAsia" w:ascii="仿宋_GB2312" w:hAnsi="Times New Roman" w:eastAsia="仿宋_GB2312" w:cs="Times New Roman"/>
                <w:color w:val="000000"/>
                <w:kern w:val="0"/>
                <w:sz w:val="24"/>
                <w:lang w:eastAsia="zh-CN"/>
              </w:rPr>
              <w:t>、党的二十大精神和党内法规</w:t>
            </w:r>
            <w:r>
              <w:rPr>
                <w:rFonts w:hint="eastAsia" w:ascii="仿宋_GB2312" w:hAnsi="Times New Roman" w:eastAsia="仿宋_GB2312" w:cs="Times New Roman"/>
                <w:color w:val="000000"/>
                <w:kern w:val="0"/>
                <w:sz w:val="24"/>
              </w:rPr>
              <w:t>的学习</w:t>
            </w:r>
            <w:r>
              <w:rPr>
                <w:rFonts w:hint="eastAsia" w:ascii="仿宋_GB2312" w:hAnsi="Times New Roman" w:eastAsia="仿宋_GB2312" w:cs="Times New Roman"/>
                <w:color w:val="000000"/>
                <w:kern w:val="0"/>
                <w:sz w:val="24"/>
                <w:lang w:eastAsia="zh-CN"/>
              </w:rPr>
              <w:t>，将党内法规纳入党支部“三会一课”内容</w:t>
            </w:r>
            <w:r>
              <w:rPr>
                <w:rFonts w:hint="eastAsia" w:ascii="仿宋_GB2312" w:hAnsi="Times New Roman" w:eastAsia="仿宋_GB2312" w:cs="Times New Roman"/>
                <w:color w:val="000000"/>
                <w:kern w:val="0"/>
                <w:sz w:val="24"/>
              </w:rPr>
              <w:t>；在办公楼电子屏滚动播放相关宣传海报、短视频。</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宣教科牵头，各科室、单位配合</w:t>
            </w:r>
          </w:p>
          <w:p>
            <w:pPr>
              <w:rPr>
                <w:rFonts w:ascii="仿宋_GB2312" w:hAnsi="仿宋_GB2312" w:eastAsia="仿宋_GB2312" w:cs="仿宋_GB2312"/>
                <w:bCs/>
                <w:color w:val="000000"/>
                <w:kern w:val="0"/>
                <w:sz w:val="24"/>
              </w:rPr>
            </w:pPr>
          </w:p>
          <w:p>
            <w:pPr>
              <w:rPr>
                <w:rFonts w:ascii="仿宋_GB2312" w:hAnsi="仿宋_GB2312" w:eastAsia="仿宋_GB2312" w:cs="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81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bCs/>
                <w:color w:val="000000"/>
                <w:kern w:val="0"/>
                <w:sz w:val="24"/>
              </w:rPr>
            </w:pPr>
          </w:p>
        </w:tc>
        <w:tc>
          <w:tcPr>
            <w:tcW w:w="29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p>
        </w:tc>
        <w:tc>
          <w:tcPr>
            <w:tcW w:w="141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p>
        </w:tc>
        <w:tc>
          <w:tcPr>
            <w:tcW w:w="37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p>
        </w:tc>
        <w:tc>
          <w:tcPr>
            <w:tcW w:w="3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时间：</w:t>
            </w:r>
            <w:r>
              <w:rPr>
                <w:rFonts w:ascii="仿宋_GB2312" w:hAnsi="仿宋_GB2312" w:eastAsia="仿宋_GB2312" w:cs="仿宋_GB2312"/>
                <w:bCs/>
                <w:color w:val="000000"/>
                <w:kern w:val="0"/>
                <w:sz w:val="24"/>
              </w:rPr>
              <w:t>202</w:t>
            </w:r>
            <w:r>
              <w:rPr>
                <w:rFonts w:hint="eastAsia" w:ascii="仿宋_GB2312" w:hAnsi="仿宋_GB2312" w:eastAsia="仿宋_GB2312" w:cs="仿宋_GB2312"/>
                <w:bCs/>
                <w:color w:val="000000"/>
                <w:kern w:val="0"/>
                <w:sz w:val="24"/>
                <w:lang w:val="en-US" w:eastAsia="zh-CN"/>
              </w:rPr>
              <w:t>3</w:t>
            </w:r>
            <w:r>
              <w:rPr>
                <w:rFonts w:ascii="仿宋_GB2312" w:hAnsi="仿宋_GB2312" w:eastAsia="仿宋_GB2312" w:cs="仿宋_GB2312"/>
                <w:bCs/>
                <w:color w:val="000000"/>
                <w:kern w:val="0"/>
                <w:sz w:val="24"/>
              </w:rPr>
              <w:t>年</w:t>
            </w:r>
            <w:r>
              <w:rPr>
                <w:rFonts w:hint="eastAsia" w:ascii="仿宋_GB2312" w:hAnsi="仿宋_GB2312" w:eastAsia="仿宋_GB2312" w:cs="仿宋_GB2312"/>
                <w:bCs/>
                <w:color w:val="000000"/>
                <w:kern w:val="0"/>
                <w:sz w:val="24"/>
              </w:rPr>
              <w:t>全年</w:t>
            </w:r>
          </w:p>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组织</w:t>
            </w:r>
            <w:r>
              <w:rPr>
                <w:rFonts w:hint="eastAsia" w:ascii="仿宋_GB2312" w:hAnsi="Times New Roman" w:eastAsia="仿宋_GB2312" w:cs="Times New Roman"/>
                <w:color w:val="000000"/>
                <w:kern w:val="0"/>
                <w:sz w:val="24"/>
              </w:rPr>
              <w:t>各科室、单位通过科务会、</w:t>
            </w:r>
            <w:r>
              <w:rPr>
                <w:rFonts w:hint="eastAsia" w:ascii="仿宋_GB2312" w:hAnsi="仿宋_GB2312" w:eastAsia="仿宋_GB2312" w:cs="仿宋_GB2312"/>
                <w:bCs/>
                <w:color w:val="000000"/>
                <w:kern w:val="0"/>
                <w:sz w:val="24"/>
              </w:rPr>
              <w:t>局</w:t>
            </w:r>
            <w:r>
              <w:rPr>
                <w:rFonts w:ascii="仿宋_GB2312" w:hAnsi="仿宋_GB2312" w:eastAsia="仿宋_GB2312" w:cs="仿宋_GB2312"/>
                <w:bCs/>
                <w:color w:val="000000"/>
                <w:kern w:val="0"/>
                <w:sz w:val="24"/>
              </w:rPr>
              <w:t>OA</w:t>
            </w:r>
            <w:r>
              <w:rPr>
                <w:rFonts w:hint="eastAsia" w:ascii="仿宋_GB2312" w:hAnsi="仿宋_GB2312" w:eastAsia="仿宋_GB2312" w:cs="仿宋_GB2312"/>
                <w:bCs/>
                <w:color w:val="000000"/>
                <w:kern w:val="0"/>
                <w:sz w:val="24"/>
              </w:rPr>
              <w:t>平台、粤政易等加强对</w:t>
            </w:r>
            <w:r>
              <w:rPr>
                <w:rFonts w:hint="eastAsia" w:ascii="仿宋_GB2312" w:hAnsi="仿宋_GB2312" w:eastAsia="仿宋_GB2312" w:cs="仿宋_GB2312"/>
                <w:bCs/>
                <w:color w:val="000000"/>
                <w:kern w:val="0"/>
                <w:sz w:val="24"/>
                <w:lang w:eastAsia="zh-CN"/>
              </w:rPr>
              <w:t>党的二十大精神和</w:t>
            </w:r>
            <w:r>
              <w:rPr>
                <w:rFonts w:hint="eastAsia" w:ascii="仿宋_GB2312" w:hAnsi="仿宋_GB2312" w:eastAsia="仿宋_GB2312" w:cs="仿宋_GB2312"/>
                <w:bCs/>
                <w:color w:val="000000"/>
                <w:kern w:val="0"/>
                <w:sz w:val="24"/>
              </w:rPr>
              <w:t>习近平法治思想</w:t>
            </w:r>
            <w:r>
              <w:rPr>
                <w:rFonts w:hint="eastAsia" w:ascii="仿宋_GB2312" w:hAnsi="Times New Roman" w:eastAsia="仿宋_GB2312" w:cs="Times New Roman"/>
                <w:color w:val="000000"/>
                <w:kern w:val="0"/>
                <w:sz w:val="24"/>
              </w:rPr>
              <w:t>系列理论知识的深入学习</w:t>
            </w:r>
            <w:r>
              <w:rPr>
                <w:rFonts w:hint="eastAsia" w:ascii="仿宋_GB2312" w:hAnsi="仿宋_GB2312" w:eastAsia="仿宋_GB2312" w:cs="仿宋_GB2312"/>
                <w:bCs/>
                <w:color w:val="000000"/>
                <w:kern w:val="0"/>
                <w:sz w:val="24"/>
              </w:rPr>
              <w:t>；组织在编人员参加年度国家工作人员学法考试。</w:t>
            </w:r>
            <w:r>
              <w:rPr>
                <w:rFonts w:ascii="仿宋_GB2312" w:hAnsi="仿宋_GB2312" w:eastAsia="仿宋_GB2312" w:cs="仿宋_GB2312"/>
                <w:bCs/>
                <w:color w:val="000000"/>
                <w:kern w:val="0"/>
                <w:sz w:val="24"/>
              </w:rPr>
              <w:t xml:space="preserve"> </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审批科牵头，各科室、单位配合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trPr>
        <w:tc>
          <w:tcPr>
            <w:tcW w:w="817" w:type="dxa"/>
            <w:tcBorders>
              <w:top w:val="single" w:color="000000" w:sz="8" w:space="0"/>
              <w:left w:val="single" w:color="000000" w:sz="8" w:space="0"/>
              <w:bottom w:val="single" w:color="auto" w:sz="2" w:space="0"/>
              <w:right w:val="single" w:color="000000" w:sz="8" w:space="0"/>
            </w:tcBorders>
            <w:shd w:val="clear" w:color="auto" w:fill="FFFFFF"/>
            <w:vAlign w:val="center"/>
          </w:tcPr>
          <w:p>
            <w:pPr>
              <w:jc w:val="center"/>
              <w:rPr>
                <w:rFonts w:ascii="仿宋_GB2312" w:hAnsi="仿宋_GB2312" w:eastAsia="仿宋_GB2312" w:cs="仿宋_GB2312"/>
                <w:bCs/>
                <w:color w:val="000000"/>
                <w:kern w:val="0"/>
                <w:sz w:val="24"/>
              </w:rPr>
            </w:pPr>
            <w:r>
              <w:rPr>
                <w:rFonts w:ascii="仿宋_GB2312" w:hAnsi="仿宋_GB2312" w:eastAsia="仿宋_GB2312" w:cs="仿宋_GB2312"/>
                <w:bCs/>
                <w:color w:val="000000"/>
                <w:kern w:val="0"/>
                <w:sz w:val="24"/>
              </w:rPr>
              <w:t>2</w:t>
            </w:r>
          </w:p>
        </w:tc>
        <w:tc>
          <w:tcPr>
            <w:tcW w:w="2935" w:type="dxa"/>
            <w:tcBorders>
              <w:top w:val="single" w:color="000000" w:sz="8" w:space="0"/>
              <w:left w:val="single" w:color="000000" w:sz="8" w:space="0"/>
              <w:bottom w:val="single" w:color="auto" w:sz="2"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《中华人民共和国宪法》</w:t>
            </w:r>
          </w:p>
        </w:tc>
        <w:tc>
          <w:tcPr>
            <w:tcW w:w="1413" w:type="dxa"/>
            <w:tcBorders>
              <w:top w:val="single" w:color="000000" w:sz="8" w:space="0"/>
              <w:left w:val="single" w:color="000000" w:sz="8" w:space="0"/>
              <w:bottom w:val="single" w:color="auto" w:sz="2" w:space="0"/>
              <w:right w:val="single" w:color="000000" w:sz="8" w:space="0"/>
            </w:tcBorders>
            <w:shd w:val="clear" w:color="auto" w:fill="FFFFFF"/>
            <w:vAlign w:val="center"/>
          </w:tcPr>
          <w:p>
            <w:pPr>
              <w:rPr>
                <w:rFonts w:hint="eastAsia" w:ascii="仿宋_GB2312" w:hAnsi="仿宋_GB2312" w:eastAsia="仿宋_GB2312" w:cs="仿宋_GB2312"/>
                <w:bCs/>
                <w:color w:val="000000"/>
                <w:kern w:val="0"/>
                <w:sz w:val="24"/>
                <w:lang w:eastAsia="zh-CN"/>
              </w:rPr>
            </w:pPr>
            <w:r>
              <w:rPr>
                <w:rFonts w:hint="eastAsia" w:ascii="仿宋_GB2312" w:hAnsi="仿宋_GB2312" w:eastAsia="仿宋_GB2312" w:cs="仿宋_GB2312"/>
                <w:bCs/>
                <w:color w:val="000000"/>
                <w:kern w:val="0"/>
                <w:sz w:val="24"/>
              </w:rPr>
              <w:t>社会</w:t>
            </w:r>
            <w:r>
              <w:rPr>
                <w:rFonts w:hint="eastAsia" w:ascii="仿宋_GB2312" w:hAnsi="仿宋_GB2312" w:eastAsia="仿宋_GB2312" w:cs="仿宋_GB2312"/>
                <w:bCs/>
                <w:color w:val="000000"/>
                <w:kern w:val="0"/>
                <w:sz w:val="24"/>
                <w:lang w:eastAsia="zh-CN"/>
              </w:rPr>
              <w:t>公众</w:t>
            </w:r>
          </w:p>
        </w:tc>
        <w:tc>
          <w:tcPr>
            <w:tcW w:w="3789" w:type="dxa"/>
            <w:tcBorders>
              <w:top w:val="single" w:color="000000" w:sz="8" w:space="0"/>
              <w:left w:val="single" w:color="000000" w:sz="8" w:space="0"/>
              <w:bottom w:val="single" w:color="auto" w:sz="2"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围绕“</w:t>
            </w:r>
            <w:r>
              <w:rPr>
                <w:rFonts w:ascii="仿宋_GB2312" w:hAnsi="仿宋_GB2312" w:eastAsia="仿宋_GB2312" w:cs="仿宋_GB2312"/>
                <w:bCs/>
                <w:color w:val="000000"/>
                <w:kern w:val="0"/>
                <w:sz w:val="24"/>
              </w:rPr>
              <w:t>12.4”宪法宣传</w:t>
            </w:r>
            <w:r>
              <w:rPr>
                <w:rFonts w:hint="eastAsia" w:ascii="仿宋_GB2312" w:hAnsi="仿宋_GB2312" w:eastAsia="仿宋_GB2312" w:cs="仿宋_GB2312"/>
                <w:bCs/>
                <w:color w:val="000000"/>
                <w:kern w:val="0"/>
                <w:sz w:val="24"/>
              </w:rPr>
              <w:t>日，引导广大群众知法、学法、守法。</w:t>
            </w:r>
          </w:p>
        </w:tc>
        <w:tc>
          <w:tcPr>
            <w:tcW w:w="3770" w:type="dxa"/>
            <w:tcBorders>
              <w:top w:val="single" w:color="000000" w:sz="8" w:space="0"/>
              <w:left w:val="single" w:color="000000" w:sz="8" w:space="0"/>
              <w:bottom w:val="single" w:color="auto" w:sz="2"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时间：</w:t>
            </w:r>
            <w:r>
              <w:rPr>
                <w:rFonts w:ascii="仿宋_GB2312" w:hAnsi="仿宋_GB2312" w:eastAsia="仿宋_GB2312" w:cs="仿宋_GB2312"/>
                <w:bCs/>
                <w:color w:val="000000"/>
                <w:kern w:val="0"/>
                <w:sz w:val="24"/>
              </w:rPr>
              <w:t>202</w:t>
            </w:r>
            <w:r>
              <w:rPr>
                <w:rFonts w:hint="eastAsia" w:ascii="仿宋_GB2312" w:hAnsi="仿宋_GB2312" w:eastAsia="仿宋_GB2312" w:cs="仿宋_GB2312"/>
                <w:bCs/>
                <w:color w:val="000000"/>
                <w:kern w:val="0"/>
                <w:sz w:val="24"/>
                <w:lang w:val="en-US" w:eastAsia="zh-CN"/>
              </w:rPr>
              <w:t>3</w:t>
            </w:r>
            <w:r>
              <w:rPr>
                <w:rFonts w:ascii="仿宋_GB2312" w:hAnsi="仿宋_GB2312" w:eastAsia="仿宋_GB2312" w:cs="仿宋_GB2312"/>
                <w:bCs/>
                <w:color w:val="000000"/>
                <w:kern w:val="0"/>
                <w:sz w:val="24"/>
              </w:rPr>
              <w:t>年12月</w:t>
            </w:r>
          </w:p>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分局党组加强理论学习中心组学习；组织现场活动派发宣传册、开展知识宣讲、接受咨询；将现场活动信息稿报送微信公众号发布；在办公楼、业务大厅滚动播放宪法宣传海报、短视频；</w:t>
            </w:r>
          </w:p>
        </w:tc>
        <w:tc>
          <w:tcPr>
            <w:tcW w:w="1701" w:type="dxa"/>
            <w:tcBorders>
              <w:top w:val="single" w:color="000000" w:sz="8" w:space="0"/>
              <w:left w:val="single" w:color="000000" w:sz="8" w:space="0"/>
              <w:bottom w:val="single" w:color="auto" w:sz="2"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审批科牵头，各科室、单位配合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trPr>
        <w:tc>
          <w:tcPr>
            <w:tcW w:w="817" w:type="dxa"/>
            <w:tcBorders>
              <w:top w:val="single" w:color="auto" w:sz="2" w:space="0"/>
              <w:left w:val="single" w:color="auto" w:sz="2" w:space="0"/>
              <w:bottom w:val="single" w:color="auto" w:sz="2" w:space="0"/>
              <w:right w:val="single" w:color="auto" w:sz="2" w:space="0"/>
            </w:tcBorders>
            <w:shd w:val="clear" w:color="auto" w:fill="FFFFFF"/>
            <w:vAlign w:val="center"/>
          </w:tcPr>
          <w:p>
            <w:pPr>
              <w:jc w:val="center"/>
              <w:rPr>
                <w:rFonts w:ascii="仿宋_GB2312" w:hAnsi="仿宋_GB2312" w:eastAsia="仿宋_GB2312" w:cs="仿宋_GB2312"/>
                <w:bCs/>
                <w:color w:val="000000"/>
                <w:kern w:val="0"/>
                <w:sz w:val="24"/>
                <w:szCs w:val="24"/>
                <w:lang w:val="en-US" w:eastAsia="zh-CN" w:bidi="ar-SA"/>
              </w:rPr>
            </w:pPr>
            <w:r>
              <w:rPr>
                <w:rFonts w:hint="eastAsia" w:ascii="仿宋_GB2312" w:hAnsi="仿宋_GB2312" w:eastAsia="仿宋_GB2312" w:cs="仿宋_GB2312"/>
                <w:bCs/>
                <w:color w:val="000000"/>
                <w:kern w:val="0"/>
                <w:sz w:val="24"/>
                <w:lang w:val="en-US" w:eastAsia="zh-CN"/>
              </w:rPr>
              <w:t>3</w:t>
            </w:r>
          </w:p>
        </w:tc>
        <w:tc>
          <w:tcPr>
            <w:tcW w:w="2935"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hint="eastAsia" w:ascii="仿宋_GB2312" w:hAnsi="仿宋_GB2312" w:eastAsia="仿宋_GB2312" w:cs="仿宋_GB2312"/>
                <w:bCs/>
                <w:color w:val="000000"/>
                <w:kern w:val="0"/>
                <w:sz w:val="24"/>
                <w:szCs w:val="24"/>
                <w:lang w:val="en-US" w:eastAsia="zh-CN" w:bidi="ar-SA"/>
              </w:rPr>
            </w:pPr>
            <w:r>
              <w:rPr>
                <w:rFonts w:hint="eastAsia" w:ascii="仿宋_GB2312" w:hAnsi="仿宋_GB2312" w:eastAsia="仿宋_GB2312" w:cs="仿宋_GB2312"/>
                <w:bCs/>
                <w:color w:val="000000"/>
                <w:kern w:val="0"/>
                <w:sz w:val="24"/>
              </w:rPr>
              <w:t>《</w:t>
            </w:r>
            <w:r>
              <w:rPr>
                <w:rFonts w:hint="eastAsia" w:ascii="仿宋_GB2312" w:hAnsi="仿宋_GB2312" w:eastAsia="仿宋_GB2312" w:cs="仿宋_GB2312"/>
                <w:bCs/>
                <w:color w:val="000000"/>
                <w:kern w:val="0"/>
                <w:sz w:val="24"/>
                <w:lang w:eastAsia="zh-CN"/>
              </w:rPr>
              <w:t>中华人民共和国</w:t>
            </w:r>
            <w:r>
              <w:rPr>
                <w:rFonts w:hint="eastAsia" w:ascii="仿宋_GB2312" w:hAnsi="仿宋_GB2312" w:eastAsia="仿宋_GB2312" w:cs="仿宋_GB2312"/>
                <w:bCs/>
                <w:color w:val="000000"/>
                <w:kern w:val="0"/>
                <w:sz w:val="24"/>
              </w:rPr>
              <w:t>民法典》</w:t>
            </w:r>
          </w:p>
        </w:tc>
        <w:tc>
          <w:tcPr>
            <w:tcW w:w="1413"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hint="eastAsia" w:ascii="仿宋_GB2312" w:hAnsi="仿宋_GB2312" w:eastAsia="仿宋_GB2312" w:cs="仿宋_GB2312"/>
                <w:bCs/>
                <w:color w:val="000000"/>
                <w:kern w:val="0"/>
                <w:sz w:val="24"/>
                <w:szCs w:val="24"/>
                <w:lang w:val="en-US" w:eastAsia="zh-CN" w:bidi="ar-SA"/>
              </w:rPr>
            </w:pPr>
            <w:r>
              <w:rPr>
                <w:rFonts w:hint="eastAsia" w:ascii="仿宋_GB2312" w:hAnsi="仿宋_GB2312" w:eastAsia="仿宋_GB2312" w:cs="仿宋_GB2312"/>
                <w:bCs/>
                <w:color w:val="000000"/>
                <w:kern w:val="0"/>
                <w:sz w:val="24"/>
              </w:rPr>
              <w:t>本单位</w:t>
            </w:r>
            <w:r>
              <w:rPr>
                <w:rFonts w:hint="eastAsia" w:ascii="仿宋_GB2312" w:hAnsi="仿宋_GB2312" w:eastAsia="仿宋_GB2312" w:cs="仿宋_GB2312"/>
                <w:bCs/>
                <w:color w:val="000000"/>
                <w:kern w:val="0"/>
                <w:sz w:val="24"/>
                <w:lang w:eastAsia="zh-CN"/>
              </w:rPr>
              <w:t>、</w:t>
            </w:r>
            <w:r>
              <w:rPr>
                <w:rFonts w:hint="eastAsia" w:ascii="仿宋_GB2312" w:hAnsi="仿宋_GB2312" w:eastAsia="仿宋_GB2312" w:cs="仿宋_GB2312"/>
                <w:bCs/>
                <w:color w:val="000000"/>
                <w:kern w:val="0"/>
                <w:sz w:val="24"/>
              </w:rPr>
              <w:t>社会</w:t>
            </w:r>
            <w:r>
              <w:rPr>
                <w:rFonts w:hint="eastAsia" w:ascii="仿宋_GB2312" w:hAnsi="仿宋_GB2312" w:eastAsia="仿宋_GB2312" w:cs="仿宋_GB2312"/>
                <w:bCs/>
                <w:color w:val="000000"/>
                <w:kern w:val="0"/>
                <w:sz w:val="24"/>
                <w:lang w:eastAsia="zh-CN"/>
              </w:rPr>
              <w:t>公众</w:t>
            </w:r>
          </w:p>
        </w:tc>
        <w:tc>
          <w:tcPr>
            <w:tcW w:w="3789"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hint="eastAsia"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lang w:val="en-US" w:eastAsia="zh-CN"/>
              </w:rPr>
              <w:t>1、</w:t>
            </w:r>
            <w:r>
              <w:rPr>
                <w:rFonts w:hint="eastAsia" w:ascii="仿宋_GB2312" w:hAnsi="仿宋_GB2312" w:eastAsia="仿宋_GB2312" w:cs="仿宋_GB2312"/>
                <w:bCs/>
                <w:color w:val="000000"/>
                <w:kern w:val="0"/>
                <w:sz w:val="24"/>
              </w:rPr>
              <w:t>推动国家工作人员带头学习宣</w:t>
            </w:r>
            <w:r>
              <w:rPr>
                <w:rFonts w:hint="eastAsia" w:ascii="仿宋_GB2312" w:hAnsi="仿宋_GB2312" w:eastAsia="仿宋_GB2312" w:cs="仿宋_GB2312"/>
                <w:bCs/>
                <w:color w:val="000000"/>
                <w:kern w:val="0"/>
                <w:sz w:val="24"/>
                <w:highlight w:val="none"/>
              </w:rPr>
              <w:t>传《</w:t>
            </w:r>
            <w:r>
              <w:rPr>
                <w:rFonts w:hint="eastAsia" w:ascii="仿宋_GB2312" w:hAnsi="仿宋_GB2312" w:eastAsia="仿宋_GB2312" w:cs="仿宋_GB2312"/>
                <w:bCs/>
                <w:color w:val="000000"/>
                <w:kern w:val="0"/>
                <w:sz w:val="24"/>
                <w:highlight w:val="none"/>
                <w:lang w:eastAsia="zh-CN"/>
              </w:rPr>
              <w:t>中华人民共和国</w:t>
            </w:r>
            <w:r>
              <w:rPr>
                <w:rFonts w:hint="eastAsia" w:ascii="仿宋_GB2312" w:hAnsi="仿宋_GB2312" w:eastAsia="仿宋_GB2312" w:cs="仿宋_GB2312"/>
                <w:bCs/>
                <w:color w:val="000000"/>
                <w:kern w:val="0"/>
                <w:sz w:val="24"/>
                <w:highlight w:val="none"/>
              </w:rPr>
              <w:t>民法典》，推动领导干部做学习、遵守、维护《</w:t>
            </w:r>
            <w:r>
              <w:rPr>
                <w:rFonts w:hint="eastAsia" w:ascii="仿宋_GB2312" w:hAnsi="仿宋_GB2312" w:eastAsia="仿宋_GB2312" w:cs="仿宋_GB2312"/>
                <w:bCs/>
                <w:color w:val="000000"/>
                <w:kern w:val="0"/>
                <w:sz w:val="24"/>
                <w:highlight w:val="none"/>
                <w:lang w:eastAsia="zh-CN"/>
              </w:rPr>
              <w:t>中华人民共和国</w:t>
            </w:r>
            <w:r>
              <w:rPr>
                <w:rFonts w:hint="eastAsia" w:ascii="仿宋_GB2312" w:hAnsi="仿宋_GB2312" w:eastAsia="仿宋_GB2312" w:cs="仿宋_GB2312"/>
                <w:bCs/>
                <w:color w:val="000000"/>
                <w:kern w:val="0"/>
                <w:sz w:val="24"/>
                <w:highlight w:val="none"/>
              </w:rPr>
              <w:t>民法典》的表率，提高运用《</w:t>
            </w:r>
            <w:r>
              <w:rPr>
                <w:rFonts w:hint="eastAsia" w:ascii="仿宋_GB2312" w:hAnsi="仿宋_GB2312" w:eastAsia="仿宋_GB2312" w:cs="仿宋_GB2312"/>
                <w:bCs/>
                <w:color w:val="000000"/>
                <w:kern w:val="0"/>
                <w:sz w:val="24"/>
                <w:highlight w:val="none"/>
                <w:lang w:eastAsia="zh-CN"/>
              </w:rPr>
              <w:t>中华人民共和国</w:t>
            </w:r>
            <w:r>
              <w:rPr>
                <w:rFonts w:hint="eastAsia" w:ascii="仿宋_GB2312" w:hAnsi="仿宋_GB2312" w:eastAsia="仿宋_GB2312" w:cs="仿宋_GB2312"/>
                <w:bCs/>
                <w:color w:val="000000"/>
                <w:kern w:val="0"/>
                <w:sz w:val="24"/>
                <w:highlight w:val="none"/>
              </w:rPr>
              <w:t>民法典》维护人民权益、化解矛盾纠纷、促进社会和谐稳定的能力和水平。</w:t>
            </w:r>
          </w:p>
          <w:p>
            <w:pPr>
              <w:rPr>
                <w:rFonts w:hint="eastAsia" w:asciiTheme="minorHAnsi" w:hAnsiTheme="minorHAnsi" w:eastAsiaTheme="minorEastAsia" w:cstheme="minorBidi"/>
                <w:color w:val="000000"/>
                <w:kern w:val="2"/>
                <w:sz w:val="21"/>
                <w:szCs w:val="24"/>
                <w:lang w:val="en-US" w:eastAsia="zh-CN" w:bidi="ar-SA"/>
              </w:rPr>
            </w:pPr>
            <w:r>
              <w:rPr>
                <w:rFonts w:hint="eastAsia" w:ascii="仿宋_GB2312" w:hAnsi="仿宋_GB2312" w:eastAsia="仿宋_GB2312" w:cs="仿宋_GB2312"/>
                <w:bCs/>
                <w:color w:val="000000"/>
                <w:kern w:val="0"/>
                <w:sz w:val="24"/>
                <w:szCs w:val="24"/>
                <w:lang w:val="en-US" w:eastAsia="zh-CN"/>
              </w:rPr>
              <w:t>2、</w:t>
            </w:r>
            <w:r>
              <w:rPr>
                <w:rFonts w:hint="eastAsia" w:ascii="仿宋_GB2312" w:hAnsi="仿宋_GB2312" w:eastAsia="仿宋_GB2312" w:cs="仿宋_GB2312"/>
                <w:bCs/>
                <w:color w:val="000000"/>
                <w:kern w:val="0"/>
                <w:sz w:val="24"/>
                <w:szCs w:val="24"/>
              </w:rPr>
              <w:t>开展“美好生活·民法典相伴”主题宣传</w:t>
            </w:r>
          </w:p>
        </w:tc>
        <w:tc>
          <w:tcPr>
            <w:tcW w:w="3770"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时间：202</w:t>
            </w:r>
            <w:r>
              <w:rPr>
                <w:rFonts w:hint="eastAsia" w:ascii="仿宋_GB2312" w:hAnsi="仿宋_GB2312" w:eastAsia="仿宋_GB2312" w:cs="仿宋_GB2312"/>
                <w:bCs/>
                <w:color w:val="000000"/>
                <w:kern w:val="0"/>
                <w:sz w:val="24"/>
                <w:lang w:val="en-US" w:eastAsia="zh-CN"/>
              </w:rPr>
              <w:t>3</w:t>
            </w:r>
            <w:r>
              <w:rPr>
                <w:rFonts w:hint="eastAsia" w:ascii="仿宋_GB2312" w:hAnsi="仿宋_GB2312" w:eastAsia="仿宋_GB2312" w:cs="仿宋_GB2312"/>
                <w:bCs/>
                <w:color w:val="000000"/>
                <w:kern w:val="0"/>
                <w:sz w:val="24"/>
              </w:rPr>
              <w:t>年全年</w:t>
            </w:r>
          </w:p>
          <w:p>
            <w:pPr>
              <w:rPr>
                <w:rFonts w:hint="eastAsia" w:ascii="仿宋_GB2312" w:hAnsi="仿宋_GB2312" w:eastAsia="仿宋_GB2312" w:cs="仿宋_GB2312"/>
                <w:bCs/>
                <w:color w:val="000000"/>
                <w:kern w:val="0"/>
                <w:sz w:val="24"/>
                <w:szCs w:val="24"/>
                <w:lang w:val="en-US" w:eastAsia="zh-CN" w:bidi="ar-SA"/>
              </w:rPr>
            </w:pPr>
            <w:r>
              <w:rPr>
                <w:rFonts w:hint="eastAsia" w:ascii="仿宋_GB2312" w:hAnsi="仿宋_GB2312" w:eastAsia="仿宋_GB2312" w:cs="仿宋_GB2312"/>
                <w:bCs/>
                <w:color w:val="000000"/>
                <w:kern w:val="0"/>
                <w:sz w:val="24"/>
              </w:rPr>
              <w:t>在局机关、业务大厅滚动播放宣传海报、短视频，局OA传阅和科务会学习相关宣传资料。</w:t>
            </w:r>
          </w:p>
        </w:tc>
        <w:tc>
          <w:tcPr>
            <w:tcW w:w="1701"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hint="eastAsia" w:ascii="仿宋_GB2312" w:hAnsi="仿宋_GB2312" w:eastAsia="仿宋_GB2312" w:cs="仿宋_GB2312"/>
                <w:bCs/>
                <w:color w:val="000000"/>
                <w:kern w:val="0"/>
                <w:sz w:val="24"/>
                <w:szCs w:val="24"/>
                <w:lang w:val="en-US" w:eastAsia="zh-CN" w:bidi="ar-SA"/>
              </w:rPr>
            </w:pPr>
            <w:r>
              <w:rPr>
                <w:rFonts w:hint="eastAsia" w:ascii="仿宋_GB2312" w:hAnsi="仿宋_GB2312" w:eastAsia="仿宋_GB2312" w:cs="仿宋_GB2312"/>
                <w:bCs/>
                <w:color w:val="000000"/>
                <w:kern w:val="0"/>
                <w:sz w:val="24"/>
              </w:rPr>
              <w:t>审批科牵头，各科室、单位配合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817" w:type="dxa"/>
            <w:tcBorders>
              <w:top w:val="single" w:color="auto" w:sz="2" w:space="0"/>
              <w:left w:val="single" w:color="auto" w:sz="2" w:space="0"/>
              <w:bottom w:val="single" w:color="auto" w:sz="2" w:space="0"/>
              <w:right w:val="single" w:color="auto" w:sz="2" w:space="0"/>
            </w:tcBorders>
            <w:shd w:val="clear" w:color="auto" w:fill="FFFFFF"/>
            <w:vAlign w:val="center"/>
          </w:tcPr>
          <w:p>
            <w:pPr>
              <w:jc w:val="center"/>
              <w:rPr>
                <w:rFonts w:hint="eastAsia" w:ascii="仿宋_GB2312" w:hAnsi="仿宋_GB2312" w:eastAsia="仿宋_GB2312" w:cs="仿宋_GB2312"/>
                <w:bCs/>
                <w:color w:val="000000"/>
                <w:kern w:val="0"/>
                <w:sz w:val="24"/>
                <w:lang w:val="en-US" w:eastAsia="zh-CN"/>
              </w:rPr>
            </w:pPr>
            <w:r>
              <w:rPr>
                <w:rFonts w:hint="eastAsia" w:ascii="仿宋_GB2312" w:hAnsi="仿宋_GB2312" w:eastAsia="仿宋_GB2312" w:cs="仿宋_GB2312"/>
                <w:bCs/>
                <w:color w:val="000000"/>
                <w:kern w:val="0"/>
                <w:sz w:val="24"/>
                <w:lang w:val="en-US" w:eastAsia="zh-CN"/>
              </w:rPr>
              <w:t>4</w:t>
            </w:r>
          </w:p>
        </w:tc>
        <w:tc>
          <w:tcPr>
            <w:tcW w:w="2935"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《广州市不动产登记办法》</w:t>
            </w:r>
          </w:p>
        </w:tc>
        <w:tc>
          <w:tcPr>
            <w:tcW w:w="1413"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hint="eastAsia" w:ascii="仿宋_GB2312" w:hAnsi="仿宋_GB2312" w:eastAsia="仿宋_GB2312" w:cs="仿宋_GB2312"/>
                <w:bCs/>
                <w:color w:val="000000"/>
                <w:kern w:val="0"/>
                <w:sz w:val="24"/>
                <w:lang w:eastAsia="zh-CN"/>
              </w:rPr>
            </w:pPr>
            <w:r>
              <w:rPr>
                <w:rFonts w:hint="eastAsia" w:ascii="仿宋_GB2312" w:hAnsi="仿宋_GB2312" w:eastAsia="仿宋_GB2312" w:cs="仿宋_GB2312"/>
                <w:bCs/>
                <w:color w:val="000000"/>
                <w:kern w:val="0"/>
                <w:sz w:val="24"/>
              </w:rPr>
              <w:t>社会</w:t>
            </w:r>
            <w:r>
              <w:rPr>
                <w:rFonts w:hint="eastAsia" w:ascii="仿宋_GB2312" w:hAnsi="仿宋_GB2312" w:eastAsia="仿宋_GB2312" w:cs="仿宋_GB2312"/>
                <w:bCs/>
                <w:color w:val="000000"/>
                <w:kern w:val="0"/>
                <w:sz w:val="24"/>
                <w:lang w:eastAsia="zh-CN"/>
              </w:rPr>
              <w:t>公众</w:t>
            </w:r>
          </w:p>
        </w:tc>
        <w:tc>
          <w:tcPr>
            <w:tcW w:w="3789"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重点宣传《广州市不动产登记办法》，提高公众知晓度，进一步规范不动产登记行为。</w:t>
            </w:r>
          </w:p>
        </w:tc>
        <w:tc>
          <w:tcPr>
            <w:tcW w:w="3770"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时间：</w:t>
            </w:r>
            <w:r>
              <w:rPr>
                <w:rFonts w:ascii="仿宋_GB2312" w:hAnsi="仿宋_GB2312" w:eastAsia="仿宋_GB2312" w:cs="仿宋_GB2312"/>
                <w:bCs/>
                <w:color w:val="000000"/>
                <w:kern w:val="0"/>
                <w:sz w:val="24"/>
              </w:rPr>
              <w:t>202</w:t>
            </w:r>
            <w:r>
              <w:rPr>
                <w:rFonts w:hint="eastAsia" w:ascii="仿宋_GB2312" w:hAnsi="仿宋_GB2312" w:eastAsia="仿宋_GB2312" w:cs="仿宋_GB2312"/>
                <w:bCs/>
                <w:color w:val="000000"/>
                <w:kern w:val="0"/>
                <w:sz w:val="24"/>
                <w:lang w:val="en-US" w:eastAsia="zh-CN"/>
              </w:rPr>
              <w:t>3</w:t>
            </w:r>
            <w:r>
              <w:rPr>
                <w:rFonts w:ascii="仿宋_GB2312" w:hAnsi="仿宋_GB2312" w:eastAsia="仿宋_GB2312" w:cs="仿宋_GB2312"/>
                <w:bCs/>
                <w:color w:val="000000"/>
                <w:kern w:val="0"/>
                <w:sz w:val="24"/>
              </w:rPr>
              <w:t>年</w:t>
            </w:r>
            <w:r>
              <w:rPr>
                <w:rFonts w:hint="eastAsia" w:ascii="仿宋_GB2312" w:hAnsi="仿宋_GB2312" w:eastAsia="仿宋_GB2312" w:cs="仿宋_GB2312"/>
                <w:bCs/>
                <w:color w:val="000000"/>
                <w:kern w:val="0"/>
                <w:sz w:val="24"/>
              </w:rPr>
              <w:t>全年</w:t>
            </w:r>
          </w:p>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登记中心大厅滚动播放宣传海报、短片；张贴发放宣传资料；召开专题业务培训会；开展特色宣传活动进基层、进社区、进乡村。</w:t>
            </w:r>
          </w:p>
        </w:tc>
        <w:tc>
          <w:tcPr>
            <w:tcW w:w="1701"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登记中心牵头，各科室、单位配合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trPr>
        <w:tc>
          <w:tcPr>
            <w:tcW w:w="817" w:type="dxa"/>
            <w:tcBorders>
              <w:top w:val="single" w:color="auto" w:sz="2"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bCs/>
                <w:color w:val="000000"/>
                <w:kern w:val="0"/>
                <w:sz w:val="24"/>
                <w:lang w:val="en-US" w:eastAsia="zh-CN"/>
              </w:rPr>
            </w:pPr>
            <w:r>
              <w:rPr>
                <w:rFonts w:hint="eastAsia" w:ascii="仿宋_GB2312" w:hAnsi="仿宋_GB2312" w:eastAsia="仿宋_GB2312" w:cs="仿宋_GB2312"/>
                <w:bCs/>
                <w:color w:val="000000"/>
                <w:kern w:val="0"/>
                <w:sz w:val="24"/>
                <w:lang w:val="en-US" w:eastAsia="zh-CN"/>
              </w:rPr>
              <w:t>5</w:t>
            </w:r>
          </w:p>
        </w:tc>
        <w:tc>
          <w:tcPr>
            <w:tcW w:w="2935" w:type="dxa"/>
            <w:tcBorders>
              <w:top w:val="single" w:color="auto" w:sz="2" w:space="0"/>
              <w:left w:val="single" w:color="000000" w:sz="8" w:space="0"/>
              <w:bottom w:val="single" w:color="000000" w:sz="8" w:space="0"/>
              <w:right w:val="single" w:color="000000" w:sz="8" w:space="0"/>
            </w:tcBorders>
            <w:shd w:val="clear" w:color="auto" w:fill="FFFFFF"/>
            <w:vAlign w:val="center"/>
          </w:tcPr>
          <w:p>
            <w:pPr>
              <w:rPr>
                <w:rFonts w:hint="eastAsia" w:ascii="仿宋_GB2312" w:hAnsi="仿宋_GB2312" w:eastAsia="仿宋_GB2312" w:cs="仿宋_GB2312"/>
                <w:bCs/>
                <w:color w:val="auto"/>
                <w:kern w:val="0"/>
                <w:sz w:val="24"/>
                <w:lang w:eastAsia="zh-CN"/>
              </w:rPr>
            </w:pPr>
            <w:r>
              <w:rPr>
                <w:rFonts w:hint="eastAsia" w:ascii="仿宋_GB2312" w:hAnsi="仿宋_GB2312" w:eastAsia="仿宋_GB2312" w:cs="仿宋_GB2312"/>
                <w:bCs/>
                <w:color w:val="auto"/>
                <w:kern w:val="0"/>
                <w:sz w:val="24"/>
                <w:lang w:eastAsia="zh-CN"/>
              </w:rPr>
              <w:t>《中华人民共和国土地管理法》</w:t>
            </w:r>
            <w:r>
              <w:rPr>
                <w:rFonts w:hint="eastAsia" w:ascii="仿宋_GB2312" w:hAnsi="仿宋_GB2312" w:eastAsia="仿宋_GB2312" w:cs="仿宋_GB2312"/>
                <w:bCs/>
                <w:color w:val="auto"/>
                <w:kern w:val="0"/>
                <w:sz w:val="24"/>
              </w:rPr>
              <w:t>《</w:t>
            </w:r>
            <w:r>
              <w:rPr>
                <w:rFonts w:hint="eastAsia" w:ascii="仿宋_GB2312" w:hAnsi="仿宋_GB2312" w:eastAsia="仿宋_GB2312" w:cs="仿宋_GB2312"/>
                <w:bCs/>
                <w:color w:val="auto"/>
                <w:kern w:val="0"/>
                <w:sz w:val="24"/>
                <w:lang w:eastAsia="zh-CN"/>
              </w:rPr>
              <w:t>中华人民共和国</w:t>
            </w:r>
            <w:r>
              <w:rPr>
                <w:rFonts w:hint="eastAsia" w:ascii="仿宋_GB2312" w:hAnsi="仿宋_GB2312" w:eastAsia="仿宋_GB2312" w:cs="仿宋_GB2312"/>
                <w:bCs/>
                <w:color w:val="auto"/>
                <w:kern w:val="0"/>
                <w:sz w:val="24"/>
              </w:rPr>
              <w:t>行政处罚法》《</w:t>
            </w:r>
            <w:r>
              <w:rPr>
                <w:rFonts w:hint="eastAsia" w:ascii="仿宋_GB2312" w:hAnsi="仿宋_GB2312" w:eastAsia="仿宋_GB2312" w:cs="仿宋_GB2312"/>
                <w:bCs/>
                <w:color w:val="auto"/>
                <w:kern w:val="0"/>
                <w:sz w:val="24"/>
                <w:lang w:eastAsia="zh-CN"/>
              </w:rPr>
              <w:t>中华人民共和国</w:t>
            </w:r>
            <w:r>
              <w:rPr>
                <w:rFonts w:hint="eastAsia" w:ascii="仿宋_GB2312" w:hAnsi="仿宋_GB2312" w:eastAsia="仿宋_GB2312" w:cs="仿宋_GB2312"/>
                <w:bCs/>
                <w:color w:val="auto"/>
                <w:kern w:val="0"/>
                <w:sz w:val="24"/>
              </w:rPr>
              <w:t>土地管理法实施条例》</w:t>
            </w:r>
            <w:r>
              <w:rPr>
                <w:rFonts w:hint="eastAsia" w:ascii="仿宋_GB2312" w:hAnsi="仿宋_GB2312" w:eastAsia="仿宋_GB2312" w:cs="仿宋_GB2312"/>
                <w:bCs/>
                <w:color w:val="auto"/>
                <w:kern w:val="0"/>
                <w:sz w:val="24"/>
                <w:lang w:eastAsia="zh-CN"/>
              </w:rPr>
              <w:t>《广东省土地管理条例》等</w:t>
            </w:r>
            <w:r>
              <w:rPr>
                <w:rFonts w:hint="eastAsia" w:ascii="仿宋_GB2312" w:hAnsi="仿宋_GB2312" w:eastAsia="仿宋_GB2312" w:cs="仿宋_GB2312"/>
                <w:bCs/>
                <w:color w:val="auto"/>
                <w:kern w:val="0"/>
                <w:sz w:val="24"/>
              </w:rPr>
              <w:t>土地</w:t>
            </w:r>
            <w:r>
              <w:rPr>
                <w:rFonts w:hint="eastAsia" w:ascii="仿宋_GB2312" w:hAnsi="仿宋_GB2312" w:eastAsia="仿宋_GB2312" w:cs="仿宋_GB2312"/>
                <w:bCs/>
                <w:color w:val="auto"/>
                <w:kern w:val="0"/>
                <w:sz w:val="24"/>
                <w:lang w:eastAsia="zh-CN"/>
              </w:rPr>
              <w:t>管理及</w:t>
            </w:r>
            <w:r>
              <w:rPr>
                <w:rFonts w:hint="eastAsia" w:ascii="仿宋_GB2312" w:hAnsi="仿宋_GB2312" w:eastAsia="仿宋_GB2312" w:cs="仿宋_GB2312"/>
                <w:bCs/>
                <w:color w:val="auto"/>
                <w:kern w:val="0"/>
                <w:sz w:val="24"/>
              </w:rPr>
              <w:t>执法</w:t>
            </w:r>
            <w:r>
              <w:rPr>
                <w:rFonts w:hint="eastAsia" w:ascii="仿宋_GB2312" w:hAnsi="仿宋_GB2312" w:eastAsia="仿宋_GB2312" w:cs="仿宋_GB2312"/>
                <w:bCs/>
                <w:color w:val="auto"/>
                <w:kern w:val="0"/>
                <w:sz w:val="24"/>
                <w:lang w:eastAsia="zh-CN"/>
              </w:rPr>
              <w:t>相关法律法规</w:t>
            </w:r>
          </w:p>
        </w:tc>
        <w:tc>
          <w:tcPr>
            <w:tcW w:w="1413" w:type="dxa"/>
            <w:tcBorders>
              <w:top w:val="single" w:color="auto" w:sz="2"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本单位、</w:t>
            </w:r>
          </w:p>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社会</w:t>
            </w:r>
            <w:r>
              <w:rPr>
                <w:rFonts w:hint="eastAsia" w:ascii="仿宋_GB2312" w:hAnsi="仿宋_GB2312" w:eastAsia="仿宋_GB2312" w:cs="仿宋_GB2312"/>
                <w:bCs/>
                <w:color w:val="000000"/>
                <w:kern w:val="0"/>
                <w:sz w:val="24"/>
                <w:lang w:eastAsia="zh-CN"/>
              </w:rPr>
              <w:t>公众</w:t>
            </w:r>
          </w:p>
        </w:tc>
        <w:tc>
          <w:tcPr>
            <w:tcW w:w="3789" w:type="dxa"/>
            <w:tcBorders>
              <w:top w:val="single" w:color="auto" w:sz="2" w:space="0"/>
              <w:left w:val="single" w:color="000000" w:sz="8" w:space="0"/>
              <w:bottom w:val="single" w:color="000000" w:sz="8" w:space="0"/>
              <w:right w:val="single" w:color="000000" w:sz="8" w:space="0"/>
            </w:tcBorders>
            <w:shd w:val="clear" w:color="auto" w:fill="FFFFFF"/>
            <w:vAlign w:val="center"/>
          </w:tcPr>
          <w:p>
            <w:pPr>
              <w:rPr>
                <w:color w:val="000000"/>
              </w:rPr>
            </w:pPr>
            <w:r>
              <w:rPr>
                <w:rFonts w:hint="eastAsia" w:ascii="仿宋_GB2312" w:hAnsi="仿宋_GB2312" w:eastAsia="仿宋_GB2312" w:cs="仿宋_GB2312"/>
                <w:bCs/>
                <w:color w:val="000000"/>
                <w:kern w:val="0"/>
                <w:sz w:val="24"/>
              </w:rPr>
              <w:t>加强对</w:t>
            </w:r>
            <w:r>
              <w:rPr>
                <w:rFonts w:hint="eastAsia" w:ascii="仿宋_GB2312" w:hAnsi="仿宋_GB2312" w:eastAsia="仿宋_GB2312" w:cs="仿宋_GB2312"/>
                <w:bCs/>
                <w:color w:val="000000"/>
                <w:kern w:val="0"/>
                <w:sz w:val="24"/>
                <w:lang w:eastAsia="zh-CN"/>
              </w:rPr>
              <w:t>土地管理法律法规</w:t>
            </w:r>
            <w:r>
              <w:rPr>
                <w:rFonts w:hint="eastAsia" w:ascii="仿宋_GB2312" w:hAnsi="仿宋_GB2312" w:eastAsia="仿宋_GB2312" w:cs="仿宋_GB2312"/>
                <w:bCs/>
                <w:color w:val="000000"/>
                <w:kern w:val="0"/>
                <w:sz w:val="24"/>
              </w:rPr>
              <w:t>的宣传及学习，确保行政执法人员正确理解和适用</w:t>
            </w:r>
            <w:r>
              <w:rPr>
                <w:rFonts w:hint="eastAsia" w:ascii="仿宋_GB2312" w:hAnsi="仿宋_GB2312" w:eastAsia="仿宋_GB2312" w:cs="仿宋_GB2312"/>
                <w:bCs/>
                <w:color w:val="000000"/>
                <w:kern w:val="0"/>
                <w:sz w:val="24"/>
                <w:lang w:eastAsia="zh-CN"/>
              </w:rPr>
              <w:t>法律法规</w:t>
            </w:r>
            <w:r>
              <w:rPr>
                <w:rFonts w:hint="eastAsia" w:ascii="仿宋_GB2312" w:hAnsi="仿宋_GB2312" w:eastAsia="仿宋_GB2312" w:cs="仿宋_GB2312"/>
                <w:bCs/>
                <w:color w:val="000000"/>
                <w:kern w:val="0"/>
                <w:sz w:val="24"/>
              </w:rPr>
              <w:t>。</w:t>
            </w:r>
          </w:p>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大力宣传政府严格土地管理</w:t>
            </w:r>
            <w:r>
              <w:rPr>
                <w:rFonts w:hint="eastAsia" w:ascii="仿宋_GB2312" w:hAnsi="仿宋_GB2312" w:eastAsia="仿宋_GB2312" w:cs="仿宋_GB2312"/>
                <w:bCs/>
                <w:color w:val="000000"/>
                <w:kern w:val="0"/>
                <w:sz w:val="24"/>
                <w:lang w:eastAsia="zh-CN"/>
              </w:rPr>
              <w:t>、</w:t>
            </w:r>
            <w:r>
              <w:rPr>
                <w:rFonts w:hint="eastAsia" w:ascii="仿宋_GB2312" w:hAnsi="仿宋_GB2312" w:eastAsia="仿宋_GB2312" w:cs="仿宋_GB2312"/>
                <w:bCs/>
                <w:color w:val="000000"/>
                <w:kern w:val="0"/>
                <w:sz w:val="24"/>
              </w:rPr>
              <w:t>坚决打击土地违法违规行为的力度和决心，提高公众依法用地的观念，营造良好的土地管理氛围。</w:t>
            </w:r>
          </w:p>
        </w:tc>
        <w:tc>
          <w:tcPr>
            <w:tcW w:w="3770" w:type="dxa"/>
            <w:tcBorders>
              <w:top w:val="single" w:color="auto" w:sz="2"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时间：</w:t>
            </w:r>
            <w:r>
              <w:rPr>
                <w:rFonts w:ascii="仿宋_GB2312" w:hAnsi="仿宋_GB2312" w:eastAsia="仿宋_GB2312" w:cs="仿宋_GB2312"/>
                <w:bCs/>
                <w:color w:val="000000"/>
                <w:kern w:val="0"/>
                <w:sz w:val="24"/>
              </w:rPr>
              <w:t>202</w:t>
            </w:r>
            <w:r>
              <w:rPr>
                <w:rFonts w:hint="eastAsia" w:ascii="仿宋_GB2312" w:hAnsi="仿宋_GB2312" w:eastAsia="仿宋_GB2312" w:cs="仿宋_GB2312"/>
                <w:bCs/>
                <w:color w:val="000000"/>
                <w:kern w:val="0"/>
                <w:sz w:val="24"/>
                <w:lang w:val="en-US" w:eastAsia="zh-CN"/>
              </w:rPr>
              <w:t>3</w:t>
            </w:r>
            <w:r>
              <w:rPr>
                <w:rFonts w:ascii="仿宋_GB2312" w:hAnsi="仿宋_GB2312" w:eastAsia="仿宋_GB2312" w:cs="仿宋_GB2312"/>
                <w:bCs/>
                <w:color w:val="000000"/>
                <w:kern w:val="0"/>
                <w:sz w:val="24"/>
              </w:rPr>
              <w:t>年</w:t>
            </w:r>
            <w:r>
              <w:rPr>
                <w:rFonts w:hint="eastAsia" w:ascii="仿宋_GB2312" w:hAnsi="仿宋_GB2312" w:eastAsia="仿宋_GB2312" w:cs="仿宋_GB2312"/>
                <w:bCs/>
                <w:color w:val="000000"/>
                <w:kern w:val="0"/>
                <w:sz w:val="24"/>
              </w:rPr>
              <w:t>全年</w:t>
            </w:r>
          </w:p>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在局</w:t>
            </w:r>
            <w:r>
              <w:rPr>
                <w:rFonts w:ascii="仿宋_GB2312" w:hAnsi="仿宋_GB2312" w:eastAsia="仿宋_GB2312" w:cs="仿宋_GB2312"/>
                <w:bCs/>
                <w:color w:val="000000"/>
                <w:kern w:val="0"/>
                <w:sz w:val="24"/>
              </w:rPr>
              <w:t>OA</w:t>
            </w:r>
            <w:r>
              <w:rPr>
                <w:rFonts w:hint="eastAsia" w:ascii="仿宋_GB2312" w:hAnsi="仿宋_GB2312" w:eastAsia="仿宋_GB2312" w:cs="仿宋_GB2312"/>
                <w:bCs/>
                <w:color w:val="000000"/>
                <w:kern w:val="0"/>
                <w:sz w:val="24"/>
              </w:rPr>
              <w:t>传阅学习相关政策文件、宣传资料。通过“进村入户式宣传”等活动形式开展宣传。</w:t>
            </w:r>
          </w:p>
        </w:tc>
        <w:tc>
          <w:tcPr>
            <w:tcW w:w="1701" w:type="dxa"/>
            <w:tcBorders>
              <w:top w:val="single" w:color="auto" w:sz="2"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执法一、二大队</w:t>
            </w:r>
            <w:r>
              <w:rPr>
                <w:rFonts w:hint="eastAsia" w:ascii="仿宋_GB2312" w:hAnsi="仿宋_GB2312" w:eastAsia="仿宋_GB2312" w:cs="仿宋_GB2312"/>
                <w:bCs/>
                <w:color w:val="000000"/>
                <w:kern w:val="0"/>
                <w:sz w:val="24"/>
                <w:lang w:eastAsia="zh-CN"/>
              </w:rPr>
              <w:t>、土地科</w:t>
            </w:r>
            <w:r>
              <w:rPr>
                <w:rFonts w:hint="eastAsia" w:ascii="仿宋_GB2312" w:hAnsi="仿宋_GB2312" w:eastAsia="仿宋_GB2312" w:cs="仿宋_GB2312"/>
                <w:bCs/>
                <w:color w:val="000000"/>
                <w:kern w:val="0"/>
                <w:sz w:val="24"/>
              </w:rPr>
              <w:t>牵头，各科室、单位配合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bCs/>
                <w:color w:val="000000"/>
                <w:kern w:val="0"/>
                <w:sz w:val="24"/>
                <w:szCs w:val="24"/>
                <w:highlight w:val="none"/>
                <w:lang w:val="en-US" w:eastAsia="zh-CN" w:bidi="ar-SA"/>
              </w:rPr>
            </w:pPr>
            <w:r>
              <w:rPr>
                <w:rFonts w:hint="eastAsia" w:ascii="仿宋_GB2312" w:hAnsi="仿宋_GB2312" w:eastAsia="仿宋_GB2312" w:cs="仿宋_GB2312"/>
                <w:bCs/>
                <w:color w:val="000000"/>
                <w:kern w:val="0"/>
                <w:sz w:val="24"/>
                <w:highlight w:val="none"/>
                <w:lang w:val="en-US" w:eastAsia="zh-CN"/>
              </w:rPr>
              <w:t>6</w:t>
            </w:r>
          </w:p>
        </w:tc>
        <w:tc>
          <w:tcPr>
            <w:tcW w:w="29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仿宋_GB2312" w:hAnsi="仿宋_GB2312" w:eastAsia="仿宋_GB2312" w:cs="仿宋_GB2312"/>
                <w:bCs/>
                <w:color w:val="auto"/>
                <w:kern w:val="0"/>
                <w:sz w:val="24"/>
                <w:szCs w:val="24"/>
                <w:highlight w:val="none"/>
                <w:lang w:val="en-US" w:eastAsia="zh-CN" w:bidi="ar-SA"/>
              </w:rPr>
            </w:pPr>
            <w:r>
              <w:rPr>
                <w:rFonts w:hint="eastAsia" w:ascii="仿宋_GB2312" w:hAnsi="仿宋_GB2312" w:eastAsia="仿宋_GB2312" w:cs="仿宋_GB2312"/>
                <w:bCs/>
                <w:color w:val="auto"/>
                <w:kern w:val="0"/>
                <w:sz w:val="24"/>
                <w:highlight w:val="none"/>
                <w:lang w:eastAsia="zh-CN"/>
              </w:rPr>
              <w:t>国家安全相关法律法规</w:t>
            </w:r>
          </w:p>
        </w:tc>
        <w:tc>
          <w:tcPr>
            <w:tcW w:w="14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仿宋_GB2312" w:hAnsi="仿宋_GB2312" w:eastAsia="仿宋_GB2312" w:cs="仿宋_GB2312"/>
                <w:bCs/>
                <w:color w:val="000000"/>
                <w:kern w:val="0"/>
                <w:sz w:val="24"/>
                <w:szCs w:val="24"/>
                <w:highlight w:val="none"/>
                <w:lang w:val="en-US" w:eastAsia="zh-CN" w:bidi="ar-SA"/>
              </w:rPr>
            </w:pPr>
            <w:r>
              <w:rPr>
                <w:rFonts w:hint="eastAsia" w:ascii="仿宋_GB2312" w:hAnsi="仿宋_GB2312" w:eastAsia="仿宋_GB2312" w:cs="仿宋_GB2312"/>
                <w:bCs/>
                <w:color w:val="000000"/>
                <w:kern w:val="0"/>
                <w:sz w:val="24"/>
              </w:rPr>
              <w:t>本单位</w:t>
            </w:r>
          </w:p>
        </w:tc>
        <w:tc>
          <w:tcPr>
            <w:tcW w:w="3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仿宋_GB2312" w:hAnsi="仿宋_GB2312" w:eastAsia="仿宋_GB2312" w:cs="仿宋_GB2312"/>
                <w:bCs/>
                <w:color w:val="000000"/>
                <w:kern w:val="0"/>
                <w:sz w:val="24"/>
                <w:szCs w:val="24"/>
                <w:highlight w:val="none"/>
                <w:lang w:val="en-US" w:eastAsia="zh-CN" w:bidi="ar-SA"/>
              </w:rPr>
            </w:pPr>
            <w:r>
              <w:rPr>
                <w:rFonts w:hint="eastAsia" w:ascii="仿宋_GB2312" w:hAnsi="仿宋_GB2312" w:eastAsia="仿宋_GB2312" w:cs="仿宋_GB2312"/>
                <w:bCs/>
                <w:color w:val="000000"/>
                <w:kern w:val="0"/>
                <w:sz w:val="24"/>
                <w:highlight w:val="none"/>
                <w:lang w:eastAsia="zh-CN"/>
              </w:rPr>
              <w:t>开展“</w:t>
            </w:r>
            <w:r>
              <w:rPr>
                <w:rFonts w:hint="eastAsia" w:ascii="仿宋_GB2312" w:hAnsi="仿宋_GB2312" w:eastAsia="仿宋_GB2312" w:cs="仿宋_GB2312"/>
                <w:bCs/>
                <w:color w:val="000000"/>
                <w:kern w:val="0"/>
                <w:sz w:val="24"/>
                <w:highlight w:val="none"/>
                <w:lang w:val="en-US" w:eastAsia="zh-CN"/>
              </w:rPr>
              <w:t>4·15”全民国家安全教育日主题系列法治宣传活动</w:t>
            </w:r>
          </w:p>
        </w:tc>
        <w:tc>
          <w:tcPr>
            <w:tcW w:w="3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时间：</w:t>
            </w:r>
            <w:r>
              <w:rPr>
                <w:rFonts w:ascii="仿宋_GB2312" w:hAnsi="仿宋_GB2312" w:eastAsia="仿宋_GB2312" w:cs="仿宋_GB2312"/>
                <w:bCs/>
                <w:color w:val="000000"/>
                <w:kern w:val="0"/>
                <w:sz w:val="24"/>
              </w:rPr>
              <w:t>202</w:t>
            </w:r>
            <w:r>
              <w:rPr>
                <w:rFonts w:hint="eastAsia" w:ascii="仿宋_GB2312" w:hAnsi="仿宋_GB2312" w:eastAsia="仿宋_GB2312" w:cs="仿宋_GB2312"/>
                <w:bCs/>
                <w:color w:val="000000"/>
                <w:kern w:val="0"/>
                <w:sz w:val="24"/>
                <w:lang w:val="en-US" w:eastAsia="zh-CN"/>
              </w:rPr>
              <w:t>3</w:t>
            </w:r>
            <w:r>
              <w:rPr>
                <w:rFonts w:ascii="仿宋_GB2312" w:hAnsi="仿宋_GB2312" w:eastAsia="仿宋_GB2312" w:cs="仿宋_GB2312"/>
                <w:bCs/>
                <w:color w:val="000000"/>
                <w:kern w:val="0"/>
                <w:sz w:val="24"/>
              </w:rPr>
              <w:t>年</w:t>
            </w:r>
            <w:r>
              <w:rPr>
                <w:rFonts w:hint="eastAsia" w:ascii="仿宋_GB2312" w:hAnsi="仿宋_GB2312" w:eastAsia="仿宋_GB2312" w:cs="仿宋_GB2312"/>
                <w:bCs/>
                <w:color w:val="000000"/>
                <w:kern w:val="0"/>
                <w:sz w:val="24"/>
                <w:lang w:val="en-US" w:eastAsia="zh-CN"/>
              </w:rPr>
              <w:t>4</w:t>
            </w:r>
            <w:r>
              <w:rPr>
                <w:rFonts w:ascii="仿宋_GB2312" w:hAnsi="仿宋_GB2312" w:eastAsia="仿宋_GB2312" w:cs="仿宋_GB2312"/>
                <w:bCs/>
                <w:color w:val="000000"/>
                <w:kern w:val="0"/>
                <w:sz w:val="24"/>
              </w:rPr>
              <w:t>月</w:t>
            </w:r>
          </w:p>
          <w:p>
            <w:pPr>
              <w:rPr>
                <w:rFonts w:hint="eastAsia" w:ascii="仿宋_GB2312" w:hAnsi="仿宋_GB2312" w:eastAsia="仿宋_GB2312" w:cs="仿宋_GB2312"/>
                <w:bCs/>
                <w:color w:val="000000"/>
                <w:kern w:val="0"/>
                <w:sz w:val="24"/>
                <w:szCs w:val="24"/>
                <w:highlight w:val="none"/>
                <w:lang w:val="en-US" w:eastAsia="zh-CN" w:bidi="ar-SA"/>
              </w:rPr>
            </w:pPr>
            <w:r>
              <w:rPr>
                <w:rFonts w:hint="eastAsia" w:ascii="仿宋_GB2312" w:hAnsi="仿宋_GB2312" w:eastAsia="仿宋_GB2312" w:cs="仿宋_GB2312"/>
                <w:bCs/>
                <w:color w:val="000000"/>
                <w:kern w:val="0"/>
                <w:sz w:val="24"/>
              </w:rPr>
              <w:t>分部门组织学习。</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仿宋_GB2312" w:hAnsi="仿宋_GB2312" w:eastAsia="仿宋_GB2312" w:cs="仿宋_GB2312"/>
                <w:bCs/>
                <w:color w:val="000000"/>
                <w:kern w:val="0"/>
                <w:sz w:val="24"/>
                <w:szCs w:val="24"/>
                <w:highlight w:val="none"/>
                <w:lang w:val="en-US" w:eastAsia="zh-CN" w:bidi="ar-SA"/>
              </w:rPr>
            </w:pPr>
            <w:r>
              <w:rPr>
                <w:rFonts w:hint="eastAsia" w:ascii="仿宋_GB2312" w:hAnsi="仿宋_GB2312" w:eastAsia="仿宋_GB2312" w:cs="仿宋_GB2312"/>
                <w:bCs/>
                <w:color w:val="000000"/>
                <w:kern w:val="0"/>
                <w:sz w:val="24"/>
              </w:rPr>
              <w:t>宣教科牵头，各科室、单位配合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仿宋_GB2312" w:hAnsi="仿宋_GB2312" w:eastAsia="仿宋_GB2312" w:cs="仿宋_GB2312"/>
                <w:bCs/>
                <w:color w:val="000000"/>
                <w:kern w:val="0"/>
                <w:sz w:val="24"/>
                <w:lang w:val="en-US" w:eastAsia="zh-CN"/>
              </w:rPr>
            </w:pPr>
            <w:r>
              <w:rPr>
                <w:rFonts w:hint="eastAsia" w:ascii="仿宋_GB2312" w:hAnsi="仿宋_GB2312" w:eastAsia="仿宋_GB2312" w:cs="仿宋_GB2312"/>
                <w:bCs/>
                <w:color w:val="000000"/>
                <w:kern w:val="0"/>
                <w:sz w:val="24"/>
                <w:lang w:val="en-US" w:eastAsia="zh-CN"/>
              </w:rPr>
              <w:t>7</w:t>
            </w:r>
          </w:p>
        </w:tc>
        <w:tc>
          <w:tcPr>
            <w:tcW w:w="29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auto"/>
                <w:kern w:val="0"/>
                <w:sz w:val="24"/>
              </w:rPr>
            </w:pPr>
            <w:r>
              <w:rPr>
                <w:rFonts w:hint="eastAsia" w:ascii="仿宋_GB2312" w:hAnsi="仿宋_GB2312" w:eastAsia="仿宋_GB2312" w:cs="仿宋_GB2312"/>
                <w:bCs/>
                <w:color w:val="auto"/>
                <w:kern w:val="0"/>
                <w:sz w:val="24"/>
              </w:rPr>
              <w:t>《</w:t>
            </w:r>
            <w:r>
              <w:rPr>
                <w:rFonts w:hint="eastAsia" w:ascii="仿宋_GB2312" w:hAnsi="仿宋_GB2312" w:eastAsia="仿宋_GB2312" w:cs="仿宋_GB2312"/>
                <w:bCs/>
                <w:color w:val="auto"/>
                <w:kern w:val="0"/>
                <w:sz w:val="24"/>
                <w:lang w:eastAsia="zh-CN"/>
              </w:rPr>
              <w:t>广东省</w:t>
            </w:r>
            <w:r>
              <w:rPr>
                <w:rFonts w:hint="eastAsia" w:ascii="仿宋_GB2312" w:hAnsi="仿宋_GB2312" w:eastAsia="仿宋_GB2312" w:cs="仿宋_GB2312"/>
                <w:bCs/>
                <w:color w:val="auto"/>
                <w:kern w:val="0"/>
                <w:sz w:val="24"/>
              </w:rPr>
              <w:t>安全生产</w:t>
            </w:r>
            <w:r>
              <w:rPr>
                <w:rFonts w:hint="eastAsia" w:ascii="仿宋_GB2312" w:hAnsi="仿宋_GB2312" w:eastAsia="仿宋_GB2312" w:cs="仿宋_GB2312"/>
                <w:bCs/>
                <w:color w:val="auto"/>
                <w:kern w:val="0"/>
                <w:sz w:val="24"/>
                <w:lang w:eastAsia="zh-CN"/>
              </w:rPr>
              <w:t>条例</w:t>
            </w:r>
            <w:r>
              <w:rPr>
                <w:rFonts w:hint="eastAsia" w:ascii="仿宋_GB2312" w:hAnsi="仿宋_GB2312" w:eastAsia="仿宋_GB2312" w:cs="仿宋_GB2312"/>
                <w:bCs/>
                <w:color w:val="auto"/>
                <w:kern w:val="0"/>
                <w:sz w:val="24"/>
              </w:rPr>
              <w:t>》</w:t>
            </w:r>
          </w:p>
        </w:tc>
        <w:tc>
          <w:tcPr>
            <w:tcW w:w="14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本单位</w:t>
            </w:r>
          </w:p>
        </w:tc>
        <w:tc>
          <w:tcPr>
            <w:tcW w:w="3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深入学习《</w:t>
            </w:r>
            <w:r>
              <w:rPr>
                <w:rFonts w:hint="eastAsia" w:ascii="仿宋_GB2312" w:hAnsi="仿宋_GB2312" w:eastAsia="仿宋_GB2312" w:cs="仿宋_GB2312"/>
                <w:bCs/>
                <w:color w:val="000000"/>
                <w:kern w:val="0"/>
                <w:sz w:val="24"/>
                <w:lang w:eastAsia="zh-CN"/>
              </w:rPr>
              <w:t>广东省</w:t>
            </w:r>
            <w:r>
              <w:rPr>
                <w:rFonts w:hint="eastAsia" w:ascii="仿宋_GB2312" w:hAnsi="仿宋_GB2312" w:eastAsia="仿宋_GB2312" w:cs="仿宋_GB2312"/>
                <w:bCs/>
                <w:color w:val="000000"/>
                <w:kern w:val="0"/>
                <w:sz w:val="24"/>
              </w:rPr>
              <w:t>安全生产</w:t>
            </w:r>
            <w:r>
              <w:rPr>
                <w:rFonts w:hint="eastAsia" w:ascii="仿宋_GB2312" w:hAnsi="仿宋_GB2312" w:eastAsia="仿宋_GB2312" w:cs="仿宋_GB2312"/>
                <w:bCs/>
                <w:color w:val="000000"/>
                <w:kern w:val="0"/>
                <w:sz w:val="24"/>
                <w:lang w:eastAsia="zh-CN"/>
              </w:rPr>
              <w:t>条例</w:t>
            </w:r>
            <w:r>
              <w:rPr>
                <w:rFonts w:hint="eastAsia" w:ascii="仿宋_GB2312" w:hAnsi="仿宋_GB2312" w:eastAsia="仿宋_GB2312" w:cs="仿宋_GB2312"/>
                <w:bCs/>
                <w:color w:val="000000"/>
                <w:kern w:val="0"/>
                <w:sz w:val="24"/>
              </w:rPr>
              <w:t>》（</w:t>
            </w:r>
            <w:r>
              <w:rPr>
                <w:rFonts w:ascii="仿宋_GB2312" w:hAnsi="仿宋_GB2312" w:eastAsia="仿宋_GB2312" w:cs="仿宋_GB2312"/>
                <w:bCs/>
                <w:color w:val="000000"/>
                <w:kern w:val="0"/>
                <w:sz w:val="24"/>
              </w:rPr>
              <w:t>202</w:t>
            </w:r>
            <w:r>
              <w:rPr>
                <w:rFonts w:hint="eastAsia" w:ascii="仿宋_GB2312" w:hAnsi="仿宋_GB2312" w:eastAsia="仿宋_GB2312" w:cs="仿宋_GB2312"/>
                <w:bCs/>
                <w:color w:val="000000"/>
                <w:kern w:val="0"/>
                <w:sz w:val="24"/>
                <w:lang w:val="en-US" w:eastAsia="zh-CN"/>
              </w:rPr>
              <w:t>3</w:t>
            </w:r>
            <w:r>
              <w:rPr>
                <w:rFonts w:ascii="仿宋_GB2312" w:hAnsi="仿宋_GB2312" w:eastAsia="仿宋_GB2312" w:cs="仿宋_GB2312"/>
                <w:bCs/>
                <w:color w:val="000000"/>
                <w:kern w:val="0"/>
                <w:sz w:val="24"/>
              </w:rPr>
              <w:t>年修正），进一步强化全局系统安全发展</w:t>
            </w:r>
            <w:r>
              <w:rPr>
                <w:rFonts w:hint="eastAsia" w:ascii="仿宋_GB2312" w:hAnsi="仿宋_GB2312" w:eastAsia="仿宋_GB2312" w:cs="仿宋_GB2312"/>
                <w:bCs/>
                <w:color w:val="000000"/>
                <w:kern w:val="0"/>
                <w:sz w:val="24"/>
              </w:rPr>
              <w:t>理念，推动安全生产与业务工作同步部署，同步开展。</w:t>
            </w:r>
          </w:p>
        </w:tc>
        <w:tc>
          <w:tcPr>
            <w:tcW w:w="3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时间：</w:t>
            </w:r>
            <w:r>
              <w:rPr>
                <w:rFonts w:ascii="仿宋_GB2312" w:hAnsi="仿宋_GB2312" w:eastAsia="仿宋_GB2312" w:cs="仿宋_GB2312"/>
                <w:bCs/>
                <w:color w:val="000000"/>
                <w:kern w:val="0"/>
                <w:sz w:val="24"/>
              </w:rPr>
              <w:t>202</w:t>
            </w:r>
            <w:r>
              <w:rPr>
                <w:rFonts w:hint="eastAsia" w:ascii="仿宋_GB2312" w:hAnsi="仿宋_GB2312" w:eastAsia="仿宋_GB2312" w:cs="仿宋_GB2312"/>
                <w:bCs/>
                <w:color w:val="000000"/>
                <w:kern w:val="0"/>
                <w:sz w:val="24"/>
                <w:lang w:val="en-US" w:eastAsia="zh-CN"/>
              </w:rPr>
              <w:t>3</w:t>
            </w:r>
            <w:r>
              <w:rPr>
                <w:rFonts w:ascii="仿宋_GB2312" w:hAnsi="仿宋_GB2312" w:eastAsia="仿宋_GB2312" w:cs="仿宋_GB2312"/>
                <w:bCs/>
                <w:color w:val="000000"/>
                <w:kern w:val="0"/>
                <w:sz w:val="24"/>
              </w:rPr>
              <w:t>年8月</w:t>
            </w:r>
          </w:p>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分部门组织学习。</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办公室牵头，各科室、单位配合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17" w:type="dxa"/>
            <w:tcBorders>
              <w:top w:val="single" w:color="000000" w:sz="8" w:space="0"/>
              <w:left w:val="single" w:color="000000" w:sz="8" w:space="0"/>
              <w:bottom w:val="single" w:color="auto" w:sz="2" w:space="0"/>
              <w:right w:val="single" w:color="000000" w:sz="8" w:space="0"/>
            </w:tcBorders>
            <w:shd w:val="clear" w:color="auto" w:fill="FFFFFF"/>
            <w:vAlign w:val="center"/>
          </w:tcPr>
          <w:p>
            <w:pPr>
              <w:jc w:val="center"/>
              <w:rPr>
                <w:rFonts w:hint="eastAsia" w:ascii="仿宋_GB2312" w:hAnsi="仿宋_GB2312" w:eastAsia="仿宋_GB2312" w:cs="仿宋_GB2312"/>
                <w:bCs/>
                <w:color w:val="000000"/>
                <w:kern w:val="0"/>
                <w:sz w:val="24"/>
                <w:lang w:val="en-US" w:eastAsia="zh-CN"/>
              </w:rPr>
            </w:pPr>
            <w:r>
              <w:rPr>
                <w:rFonts w:hint="eastAsia" w:ascii="仿宋_GB2312" w:hAnsi="仿宋_GB2312" w:eastAsia="仿宋_GB2312" w:cs="仿宋_GB2312"/>
                <w:bCs/>
                <w:color w:val="000000"/>
                <w:kern w:val="0"/>
                <w:sz w:val="24"/>
                <w:lang w:val="en-US" w:eastAsia="zh-CN"/>
              </w:rPr>
              <w:t>8</w:t>
            </w:r>
          </w:p>
        </w:tc>
        <w:tc>
          <w:tcPr>
            <w:tcW w:w="2935" w:type="dxa"/>
            <w:tcBorders>
              <w:top w:val="single" w:color="000000" w:sz="8" w:space="0"/>
              <w:left w:val="single" w:color="000000" w:sz="8" w:space="0"/>
              <w:bottom w:val="single" w:color="auto" w:sz="2" w:space="0"/>
              <w:right w:val="single" w:color="000000" w:sz="8" w:space="0"/>
            </w:tcBorders>
            <w:shd w:val="clear" w:color="auto" w:fill="FFFFFF"/>
            <w:vAlign w:val="center"/>
          </w:tcPr>
          <w:p>
            <w:pPr>
              <w:rPr>
                <w:rFonts w:ascii="仿宋_GB2312" w:hAnsi="仿宋_GB2312" w:eastAsia="仿宋_GB2312" w:cs="仿宋_GB2312"/>
                <w:bCs/>
                <w:color w:val="auto"/>
                <w:kern w:val="0"/>
                <w:sz w:val="24"/>
              </w:rPr>
            </w:pPr>
            <w:r>
              <w:rPr>
                <w:rFonts w:hint="eastAsia" w:ascii="仿宋_GB2312" w:hAnsi="仿宋_GB2312" w:eastAsia="仿宋_GB2312" w:cs="仿宋_GB2312"/>
                <w:bCs/>
                <w:color w:val="auto"/>
                <w:kern w:val="0"/>
                <w:sz w:val="24"/>
              </w:rPr>
              <w:t>保密</w:t>
            </w:r>
            <w:r>
              <w:rPr>
                <w:rFonts w:hint="eastAsia" w:ascii="仿宋_GB2312" w:hAnsi="仿宋_GB2312" w:eastAsia="仿宋_GB2312" w:cs="仿宋_GB2312"/>
                <w:bCs/>
                <w:color w:val="auto"/>
                <w:kern w:val="0"/>
                <w:sz w:val="24"/>
                <w:lang w:eastAsia="zh-CN"/>
              </w:rPr>
              <w:t>工作相关</w:t>
            </w:r>
            <w:r>
              <w:rPr>
                <w:rFonts w:hint="eastAsia" w:ascii="仿宋_GB2312" w:hAnsi="仿宋_GB2312" w:eastAsia="仿宋_GB2312" w:cs="仿宋_GB2312"/>
                <w:bCs/>
                <w:color w:val="auto"/>
                <w:kern w:val="0"/>
                <w:sz w:val="24"/>
              </w:rPr>
              <w:t>法律法规</w:t>
            </w:r>
          </w:p>
        </w:tc>
        <w:tc>
          <w:tcPr>
            <w:tcW w:w="1413" w:type="dxa"/>
            <w:tcBorders>
              <w:top w:val="single" w:color="000000" w:sz="8" w:space="0"/>
              <w:left w:val="single" w:color="000000" w:sz="8" w:space="0"/>
              <w:bottom w:val="single" w:color="auto" w:sz="2"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本单位</w:t>
            </w:r>
          </w:p>
        </w:tc>
        <w:tc>
          <w:tcPr>
            <w:tcW w:w="3789" w:type="dxa"/>
            <w:tcBorders>
              <w:top w:val="single" w:color="000000" w:sz="8" w:space="0"/>
              <w:left w:val="single" w:color="000000" w:sz="8" w:space="0"/>
              <w:bottom w:val="single" w:color="auto" w:sz="2"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掌握保密工作相关的知识和技能，夯实保密工作基础，提高综合防范能力。</w:t>
            </w:r>
          </w:p>
        </w:tc>
        <w:tc>
          <w:tcPr>
            <w:tcW w:w="3770" w:type="dxa"/>
            <w:tcBorders>
              <w:top w:val="single" w:color="000000" w:sz="8" w:space="0"/>
              <w:left w:val="single" w:color="000000" w:sz="8" w:space="0"/>
              <w:bottom w:val="single" w:color="auto" w:sz="2"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时间：</w:t>
            </w:r>
            <w:r>
              <w:rPr>
                <w:rFonts w:ascii="仿宋_GB2312" w:hAnsi="仿宋_GB2312" w:eastAsia="仿宋_GB2312" w:cs="仿宋_GB2312"/>
                <w:bCs/>
                <w:color w:val="000000"/>
                <w:kern w:val="0"/>
                <w:sz w:val="24"/>
              </w:rPr>
              <w:t>202</w:t>
            </w:r>
            <w:r>
              <w:rPr>
                <w:rFonts w:hint="eastAsia" w:ascii="仿宋_GB2312" w:hAnsi="仿宋_GB2312" w:eastAsia="仿宋_GB2312" w:cs="仿宋_GB2312"/>
                <w:bCs/>
                <w:color w:val="000000"/>
                <w:kern w:val="0"/>
                <w:sz w:val="24"/>
                <w:lang w:val="en-US" w:eastAsia="zh-CN"/>
              </w:rPr>
              <w:t>3</w:t>
            </w:r>
            <w:r>
              <w:rPr>
                <w:rFonts w:ascii="仿宋_GB2312" w:hAnsi="仿宋_GB2312" w:eastAsia="仿宋_GB2312" w:cs="仿宋_GB2312"/>
                <w:bCs/>
                <w:color w:val="000000"/>
                <w:kern w:val="0"/>
                <w:sz w:val="24"/>
              </w:rPr>
              <w:t>年6月</w:t>
            </w:r>
          </w:p>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分部门组织学习。</w:t>
            </w:r>
          </w:p>
        </w:tc>
        <w:tc>
          <w:tcPr>
            <w:tcW w:w="1701" w:type="dxa"/>
            <w:tcBorders>
              <w:top w:val="single" w:color="000000" w:sz="8" w:space="0"/>
              <w:left w:val="single" w:color="000000" w:sz="8" w:space="0"/>
              <w:bottom w:val="single" w:color="auto" w:sz="2"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办公室牵头，各科室、单位配合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17" w:type="dxa"/>
            <w:tcBorders>
              <w:top w:val="single" w:color="auto" w:sz="2" w:space="0"/>
              <w:left w:val="single" w:color="auto" w:sz="2" w:space="0"/>
              <w:bottom w:val="single" w:color="auto" w:sz="2" w:space="0"/>
              <w:right w:val="single" w:color="auto" w:sz="2" w:space="0"/>
            </w:tcBorders>
            <w:shd w:val="clear" w:color="auto" w:fill="FFFFFF"/>
            <w:vAlign w:val="center"/>
          </w:tcPr>
          <w:p>
            <w:pPr>
              <w:jc w:val="center"/>
              <w:rPr>
                <w:rFonts w:hint="eastAsia" w:ascii="仿宋_GB2312" w:hAnsi="仿宋_GB2312" w:eastAsia="仿宋_GB2312" w:cs="仿宋_GB2312"/>
                <w:bCs/>
                <w:color w:val="000000"/>
                <w:kern w:val="0"/>
                <w:sz w:val="24"/>
                <w:lang w:val="en-US" w:eastAsia="zh-CN"/>
              </w:rPr>
            </w:pPr>
            <w:r>
              <w:rPr>
                <w:rFonts w:hint="eastAsia" w:ascii="仿宋_GB2312" w:hAnsi="仿宋_GB2312" w:eastAsia="仿宋_GB2312" w:cs="仿宋_GB2312"/>
                <w:bCs/>
                <w:color w:val="000000"/>
                <w:kern w:val="0"/>
                <w:sz w:val="24"/>
                <w:lang w:val="en-US" w:eastAsia="zh-CN"/>
              </w:rPr>
              <w:t>9</w:t>
            </w:r>
          </w:p>
        </w:tc>
        <w:tc>
          <w:tcPr>
            <w:tcW w:w="2935"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ascii="仿宋_GB2312" w:hAnsi="仿宋_GB2312" w:eastAsia="仿宋_GB2312" w:cs="仿宋_GB2312"/>
                <w:bCs/>
                <w:color w:val="auto"/>
                <w:kern w:val="0"/>
                <w:sz w:val="24"/>
              </w:rPr>
            </w:pPr>
            <w:r>
              <w:rPr>
                <w:rFonts w:hint="eastAsia" w:ascii="仿宋_GB2312" w:hAnsi="仿宋_GB2312" w:eastAsia="仿宋_GB2312" w:cs="仿宋_GB2312"/>
                <w:bCs/>
                <w:color w:val="auto"/>
                <w:kern w:val="0"/>
                <w:sz w:val="24"/>
              </w:rPr>
              <w:t>档案</w:t>
            </w:r>
            <w:r>
              <w:rPr>
                <w:rFonts w:hint="eastAsia" w:ascii="仿宋_GB2312" w:hAnsi="仿宋_GB2312" w:eastAsia="仿宋_GB2312" w:cs="仿宋_GB2312"/>
                <w:bCs/>
                <w:color w:val="auto"/>
                <w:kern w:val="0"/>
                <w:sz w:val="24"/>
                <w:lang w:eastAsia="zh-CN"/>
              </w:rPr>
              <w:t>工作相关</w:t>
            </w:r>
            <w:r>
              <w:rPr>
                <w:rFonts w:hint="eastAsia" w:ascii="仿宋_GB2312" w:hAnsi="仿宋_GB2312" w:eastAsia="仿宋_GB2312" w:cs="仿宋_GB2312"/>
                <w:bCs/>
                <w:color w:val="auto"/>
                <w:kern w:val="0"/>
                <w:sz w:val="24"/>
              </w:rPr>
              <w:t>法律法规</w:t>
            </w:r>
          </w:p>
        </w:tc>
        <w:tc>
          <w:tcPr>
            <w:tcW w:w="1413"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本单位</w:t>
            </w:r>
          </w:p>
        </w:tc>
        <w:tc>
          <w:tcPr>
            <w:tcW w:w="3789"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通过档案相关法律法规培训，规范档案管理。</w:t>
            </w:r>
          </w:p>
        </w:tc>
        <w:tc>
          <w:tcPr>
            <w:tcW w:w="3770"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时间：</w:t>
            </w:r>
            <w:r>
              <w:rPr>
                <w:rFonts w:ascii="仿宋_GB2312" w:hAnsi="仿宋_GB2312" w:eastAsia="仿宋_GB2312" w:cs="仿宋_GB2312"/>
                <w:bCs/>
                <w:color w:val="000000"/>
                <w:kern w:val="0"/>
                <w:sz w:val="24"/>
              </w:rPr>
              <w:t>202</w:t>
            </w:r>
            <w:r>
              <w:rPr>
                <w:rFonts w:hint="eastAsia" w:ascii="仿宋_GB2312" w:hAnsi="仿宋_GB2312" w:eastAsia="仿宋_GB2312" w:cs="仿宋_GB2312"/>
                <w:bCs/>
                <w:color w:val="000000"/>
                <w:kern w:val="0"/>
                <w:sz w:val="24"/>
                <w:lang w:val="en-US" w:eastAsia="zh-CN"/>
              </w:rPr>
              <w:t>3</w:t>
            </w:r>
            <w:r>
              <w:rPr>
                <w:rFonts w:ascii="仿宋_GB2312" w:hAnsi="仿宋_GB2312" w:eastAsia="仿宋_GB2312" w:cs="仿宋_GB2312"/>
                <w:bCs/>
                <w:color w:val="000000"/>
                <w:kern w:val="0"/>
                <w:sz w:val="24"/>
              </w:rPr>
              <w:t>年10</w:t>
            </w:r>
            <w:r>
              <w:rPr>
                <w:rFonts w:hint="eastAsia" w:ascii="仿宋_GB2312" w:hAnsi="仿宋_GB2312" w:eastAsia="仿宋_GB2312" w:cs="仿宋_GB2312"/>
                <w:bCs/>
                <w:color w:val="000000"/>
                <w:kern w:val="0"/>
                <w:sz w:val="24"/>
              </w:rPr>
              <w:t>月</w:t>
            </w:r>
          </w:p>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分部门组织学习。</w:t>
            </w:r>
          </w:p>
        </w:tc>
        <w:tc>
          <w:tcPr>
            <w:tcW w:w="1701"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办公室牵头，各科室、单位配合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817" w:type="dxa"/>
            <w:tcBorders>
              <w:top w:val="single" w:color="auto" w:sz="2" w:space="0"/>
              <w:left w:val="single" w:color="auto" w:sz="2" w:space="0"/>
              <w:bottom w:val="single" w:color="auto" w:sz="2" w:space="0"/>
              <w:right w:val="single" w:color="auto" w:sz="2" w:space="0"/>
            </w:tcBorders>
            <w:shd w:val="clear" w:color="auto" w:fill="FFFFFF"/>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lang w:val="en-US" w:eastAsia="zh-CN"/>
              </w:rPr>
              <w:t>10</w:t>
            </w:r>
          </w:p>
        </w:tc>
        <w:tc>
          <w:tcPr>
            <w:tcW w:w="2935"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ascii="仿宋_GB2312" w:hAnsi="仿宋_GB2312" w:eastAsia="仿宋_GB2312" w:cs="仿宋_GB2312"/>
                <w:bCs/>
                <w:color w:val="auto"/>
                <w:kern w:val="0"/>
                <w:sz w:val="24"/>
              </w:rPr>
            </w:pPr>
            <w:r>
              <w:rPr>
                <w:rFonts w:hint="eastAsia" w:ascii="仿宋_GB2312" w:hAnsi="仿宋_GB2312" w:eastAsia="仿宋_GB2312" w:cs="仿宋_GB2312"/>
                <w:bCs/>
                <w:color w:val="auto"/>
                <w:kern w:val="0"/>
                <w:sz w:val="24"/>
              </w:rPr>
              <w:t>《中华人民共和国海域使用管理法》《中华人民共和国海岛保护法》《广东省海域使用管理条例》</w:t>
            </w:r>
          </w:p>
        </w:tc>
        <w:tc>
          <w:tcPr>
            <w:tcW w:w="1413"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社会</w:t>
            </w:r>
            <w:r>
              <w:rPr>
                <w:rFonts w:hint="eastAsia" w:ascii="仿宋_GB2312" w:hAnsi="仿宋_GB2312" w:eastAsia="仿宋_GB2312" w:cs="仿宋_GB2312"/>
                <w:bCs/>
                <w:color w:val="000000"/>
                <w:kern w:val="0"/>
                <w:sz w:val="24"/>
                <w:lang w:eastAsia="zh-CN"/>
              </w:rPr>
              <w:t>公众</w:t>
            </w:r>
          </w:p>
        </w:tc>
        <w:tc>
          <w:tcPr>
            <w:tcW w:w="3789"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提高公众知晓度，树立依法用海法治思维。</w:t>
            </w:r>
          </w:p>
        </w:tc>
        <w:tc>
          <w:tcPr>
            <w:tcW w:w="3770"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时间：</w:t>
            </w:r>
            <w:r>
              <w:rPr>
                <w:rFonts w:ascii="仿宋_GB2312" w:hAnsi="仿宋_GB2312" w:eastAsia="仿宋_GB2312" w:cs="仿宋_GB2312"/>
                <w:bCs/>
                <w:color w:val="000000"/>
                <w:kern w:val="0"/>
                <w:sz w:val="24"/>
              </w:rPr>
              <w:t>202</w:t>
            </w:r>
            <w:r>
              <w:rPr>
                <w:rFonts w:hint="eastAsia" w:ascii="仿宋_GB2312" w:hAnsi="仿宋_GB2312" w:eastAsia="仿宋_GB2312" w:cs="仿宋_GB2312"/>
                <w:bCs/>
                <w:color w:val="000000"/>
                <w:kern w:val="0"/>
                <w:sz w:val="24"/>
                <w:lang w:val="en-US" w:eastAsia="zh-CN"/>
              </w:rPr>
              <w:t>3</w:t>
            </w:r>
            <w:r>
              <w:rPr>
                <w:rFonts w:ascii="仿宋_GB2312" w:hAnsi="仿宋_GB2312" w:eastAsia="仿宋_GB2312" w:cs="仿宋_GB2312"/>
                <w:bCs/>
                <w:color w:val="000000"/>
                <w:kern w:val="0"/>
                <w:sz w:val="24"/>
              </w:rPr>
              <w:t>年10月前</w:t>
            </w:r>
          </w:p>
          <w:p>
            <w:pPr>
              <w:rPr>
                <w:rFonts w:hint="eastAsia" w:ascii="仿宋_GB2312" w:hAnsi="仿宋_GB2312" w:eastAsia="仿宋_GB2312" w:cs="仿宋_GB2312"/>
                <w:bCs/>
                <w:color w:val="000000"/>
                <w:kern w:val="0"/>
                <w:sz w:val="24"/>
                <w:lang w:eastAsia="zh-CN"/>
              </w:rPr>
            </w:pPr>
            <w:r>
              <w:rPr>
                <w:rFonts w:hint="eastAsia" w:ascii="仿宋_GB2312" w:hAnsi="仿宋_GB2312" w:eastAsia="仿宋_GB2312" w:cs="仿宋_GB2312"/>
                <w:sz w:val="24"/>
                <w:szCs w:val="24"/>
              </w:rPr>
              <w:t>宣传栏张贴和滚动屏播放等形式</w:t>
            </w:r>
            <w:r>
              <w:rPr>
                <w:rFonts w:hint="eastAsia" w:ascii="仿宋_GB2312" w:hAnsi="仿宋_GB2312" w:eastAsia="仿宋_GB2312" w:cs="仿宋_GB2312"/>
                <w:bCs/>
                <w:color w:val="000000"/>
                <w:kern w:val="0"/>
                <w:sz w:val="24"/>
                <w:lang w:eastAsia="zh-CN"/>
              </w:rPr>
              <w:t>宣传</w:t>
            </w:r>
          </w:p>
        </w:tc>
        <w:tc>
          <w:tcPr>
            <w:tcW w:w="1701" w:type="dxa"/>
            <w:tcBorders>
              <w:top w:val="single" w:color="auto" w:sz="2" w:space="0"/>
              <w:left w:val="single" w:color="auto" w:sz="2" w:space="0"/>
              <w:bottom w:val="single" w:color="auto" w:sz="2" w:space="0"/>
              <w:right w:val="single" w:color="auto" w:sz="2"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土地管理科牵头，各科室、单位配合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817" w:type="dxa"/>
            <w:tcBorders>
              <w:top w:val="single" w:color="auto" w:sz="2"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lang w:val="en-US" w:eastAsia="zh-CN"/>
              </w:rPr>
              <w:t>11</w:t>
            </w:r>
          </w:p>
        </w:tc>
        <w:tc>
          <w:tcPr>
            <w:tcW w:w="2935" w:type="dxa"/>
            <w:tcBorders>
              <w:top w:val="single" w:color="auto" w:sz="2" w:space="0"/>
              <w:left w:val="single" w:color="000000" w:sz="8" w:space="0"/>
              <w:bottom w:val="single" w:color="000000" w:sz="8" w:space="0"/>
              <w:right w:val="single" w:color="000000" w:sz="8" w:space="0"/>
            </w:tcBorders>
            <w:shd w:val="clear" w:color="auto" w:fill="FFFFFF"/>
            <w:vAlign w:val="center"/>
          </w:tcPr>
          <w:p>
            <w:pPr>
              <w:rPr>
                <w:rFonts w:hint="eastAsia" w:ascii="仿宋_GB2312" w:hAnsi="仿宋_GB2312" w:eastAsia="仿宋_GB2312" w:cs="仿宋_GB2312"/>
                <w:bCs/>
                <w:color w:val="auto"/>
                <w:kern w:val="0"/>
                <w:sz w:val="24"/>
                <w:lang w:eastAsia="zh-CN"/>
              </w:rPr>
            </w:pPr>
            <w:r>
              <w:rPr>
                <w:rFonts w:hint="eastAsia" w:ascii="仿宋_GB2312" w:hAnsi="仿宋_GB2312" w:eastAsia="仿宋_GB2312" w:cs="仿宋_GB2312"/>
                <w:bCs/>
                <w:color w:val="auto"/>
                <w:kern w:val="0"/>
                <w:sz w:val="24"/>
              </w:rPr>
              <w:t>《中华人民共和国测绘法》《地图管理条例》</w:t>
            </w:r>
            <w:r>
              <w:rPr>
                <w:rFonts w:hint="eastAsia" w:ascii="仿宋_GB2312" w:hAnsi="仿宋_GB2312" w:eastAsia="仿宋_GB2312" w:cs="仿宋_GB2312"/>
                <w:bCs/>
                <w:color w:val="auto"/>
                <w:kern w:val="0"/>
                <w:sz w:val="24"/>
                <w:lang w:eastAsia="zh-CN"/>
              </w:rPr>
              <w:t>《广东省测绘条例》《广州市测绘地理信息管理办法》</w:t>
            </w:r>
          </w:p>
        </w:tc>
        <w:tc>
          <w:tcPr>
            <w:tcW w:w="1413" w:type="dxa"/>
            <w:tcBorders>
              <w:top w:val="single" w:color="auto" w:sz="2"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社会</w:t>
            </w:r>
            <w:r>
              <w:rPr>
                <w:rFonts w:hint="eastAsia" w:ascii="仿宋_GB2312" w:hAnsi="仿宋_GB2312" w:eastAsia="仿宋_GB2312" w:cs="仿宋_GB2312"/>
                <w:bCs/>
                <w:color w:val="000000"/>
                <w:kern w:val="0"/>
                <w:sz w:val="24"/>
                <w:lang w:eastAsia="zh-CN"/>
              </w:rPr>
              <w:t>公众</w:t>
            </w:r>
          </w:p>
        </w:tc>
        <w:tc>
          <w:tcPr>
            <w:tcW w:w="3789" w:type="dxa"/>
            <w:tcBorders>
              <w:top w:val="single" w:color="auto" w:sz="2"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提高公众维护地理信息安全意识和国家版图意识，增强各级测绘地理信息行政主管部门依法行政、全社会依法测绘的意识。</w:t>
            </w:r>
          </w:p>
        </w:tc>
        <w:tc>
          <w:tcPr>
            <w:tcW w:w="3770" w:type="dxa"/>
            <w:tcBorders>
              <w:top w:val="single" w:color="auto" w:sz="2"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时间：</w:t>
            </w:r>
            <w:r>
              <w:rPr>
                <w:rFonts w:ascii="仿宋_GB2312" w:hAnsi="仿宋_GB2312" w:eastAsia="仿宋_GB2312" w:cs="仿宋_GB2312"/>
                <w:bCs/>
                <w:color w:val="000000"/>
                <w:kern w:val="0"/>
                <w:sz w:val="24"/>
              </w:rPr>
              <w:t>202</w:t>
            </w:r>
            <w:r>
              <w:rPr>
                <w:rFonts w:hint="eastAsia" w:ascii="仿宋_GB2312" w:hAnsi="仿宋_GB2312" w:eastAsia="仿宋_GB2312" w:cs="仿宋_GB2312"/>
                <w:bCs/>
                <w:color w:val="000000"/>
                <w:kern w:val="0"/>
                <w:sz w:val="24"/>
                <w:lang w:val="en-US" w:eastAsia="zh-CN"/>
              </w:rPr>
              <w:t>3</w:t>
            </w:r>
            <w:r>
              <w:rPr>
                <w:rFonts w:ascii="仿宋_GB2312" w:hAnsi="仿宋_GB2312" w:eastAsia="仿宋_GB2312" w:cs="仿宋_GB2312"/>
                <w:bCs/>
                <w:color w:val="000000"/>
                <w:kern w:val="0"/>
                <w:sz w:val="24"/>
              </w:rPr>
              <w:t>年8月至9月</w:t>
            </w:r>
          </w:p>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利用“测绘法宣传日”采取宣传栏张贴、电子屏滚动播放、新媒体宣传等形式进一步宣传测绘管理方面的相关法律法规</w:t>
            </w:r>
          </w:p>
        </w:tc>
        <w:tc>
          <w:tcPr>
            <w:tcW w:w="1701" w:type="dxa"/>
            <w:tcBorders>
              <w:top w:val="single" w:color="auto" w:sz="2"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登记管理科牵头，各科室、</w:t>
            </w:r>
          </w:p>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1</w:t>
            </w:r>
            <w:r>
              <w:rPr>
                <w:rFonts w:hint="eastAsia" w:ascii="仿宋_GB2312" w:hAnsi="仿宋_GB2312" w:eastAsia="仿宋_GB2312" w:cs="仿宋_GB2312"/>
                <w:bCs/>
                <w:color w:val="000000"/>
                <w:kern w:val="0"/>
                <w:sz w:val="24"/>
                <w:lang w:val="en-US" w:eastAsia="zh-CN"/>
              </w:rPr>
              <w:t>2</w:t>
            </w:r>
          </w:p>
        </w:tc>
        <w:tc>
          <w:tcPr>
            <w:tcW w:w="29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仿宋_GB2312" w:hAnsi="仿宋_GB2312" w:eastAsia="仿宋_GB2312" w:cs="仿宋_GB2312"/>
                <w:bCs/>
                <w:color w:val="auto"/>
                <w:kern w:val="0"/>
                <w:sz w:val="24"/>
                <w:lang w:eastAsia="zh-CN"/>
              </w:rPr>
            </w:pPr>
            <w:r>
              <w:rPr>
                <w:rFonts w:hint="eastAsia" w:ascii="仿宋_GB2312" w:hAnsi="仿宋_GB2312" w:eastAsia="仿宋_GB2312" w:cs="仿宋_GB2312"/>
                <w:bCs/>
                <w:color w:val="auto"/>
                <w:kern w:val="0"/>
                <w:sz w:val="24"/>
              </w:rPr>
              <w:t>《信访条例》</w:t>
            </w:r>
            <w:r>
              <w:rPr>
                <w:rFonts w:hint="eastAsia" w:ascii="仿宋_GB2312" w:hAnsi="仿宋_GB2312" w:eastAsia="仿宋_GB2312" w:cs="仿宋_GB2312"/>
                <w:bCs/>
                <w:color w:val="auto"/>
                <w:kern w:val="0"/>
                <w:sz w:val="24"/>
                <w:lang w:eastAsia="zh-CN"/>
              </w:rPr>
              <w:t>《广东省信访条例》</w:t>
            </w:r>
          </w:p>
        </w:tc>
        <w:tc>
          <w:tcPr>
            <w:tcW w:w="14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本单位</w:t>
            </w:r>
            <w:r>
              <w:rPr>
                <w:rFonts w:hint="eastAsia" w:ascii="仿宋_GB2312" w:hAnsi="仿宋_GB2312" w:eastAsia="仿宋_GB2312" w:cs="仿宋_GB2312"/>
                <w:bCs/>
                <w:color w:val="000000"/>
                <w:kern w:val="0"/>
                <w:sz w:val="24"/>
                <w:lang w:eastAsia="zh-CN"/>
              </w:rPr>
              <w:t>、</w:t>
            </w:r>
            <w:r>
              <w:rPr>
                <w:rFonts w:hint="eastAsia" w:ascii="仿宋_GB2312" w:hAnsi="仿宋_GB2312" w:eastAsia="仿宋_GB2312" w:cs="仿宋_GB2312"/>
                <w:bCs/>
                <w:color w:val="000000"/>
                <w:kern w:val="0"/>
                <w:sz w:val="24"/>
              </w:rPr>
              <w:t>社会</w:t>
            </w:r>
            <w:r>
              <w:rPr>
                <w:rFonts w:hint="eastAsia" w:ascii="仿宋_GB2312" w:hAnsi="仿宋_GB2312" w:eastAsia="仿宋_GB2312" w:cs="仿宋_GB2312"/>
                <w:bCs/>
                <w:color w:val="000000"/>
                <w:kern w:val="0"/>
                <w:sz w:val="24"/>
                <w:lang w:eastAsia="zh-CN"/>
              </w:rPr>
              <w:t>公众</w:t>
            </w:r>
          </w:p>
        </w:tc>
        <w:tc>
          <w:tcPr>
            <w:tcW w:w="3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强化信访宣传阵地建设管理，精准推进诉访分离，建立健全依法处理涉法涉诉信访问题会商和导入机制。</w:t>
            </w:r>
          </w:p>
        </w:tc>
        <w:tc>
          <w:tcPr>
            <w:tcW w:w="3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时间：</w:t>
            </w:r>
            <w:r>
              <w:rPr>
                <w:rFonts w:ascii="仿宋_GB2312" w:hAnsi="仿宋_GB2312" w:eastAsia="仿宋_GB2312" w:cs="仿宋_GB2312"/>
                <w:bCs/>
                <w:color w:val="000000"/>
                <w:kern w:val="0"/>
                <w:sz w:val="24"/>
              </w:rPr>
              <w:t>202</w:t>
            </w:r>
            <w:r>
              <w:rPr>
                <w:rFonts w:hint="eastAsia" w:ascii="仿宋_GB2312" w:hAnsi="仿宋_GB2312" w:eastAsia="仿宋_GB2312" w:cs="仿宋_GB2312"/>
                <w:bCs/>
                <w:color w:val="000000"/>
                <w:kern w:val="0"/>
                <w:sz w:val="24"/>
                <w:lang w:val="en-US" w:eastAsia="zh-CN"/>
              </w:rPr>
              <w:t>3</w:t>
            </w:r>
            <w:r>
              <w:rPr>
                <w:rFonts w:ascii="仿宋_GB2312" w:hAnsi="仿宋_GB2312" w:eastAsia="仿宋_GB2312" w:cs="仿宋_GB2312"/>
                <w:bCs/>
                <w:color w:val="000000"/>
                <w:kern w:val="0"/>
                <w:sz w:val="24"/>
              </w:rPr>
              <w:t>年上半年</w:t>
            </w:r>
          </w:p>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通过微信、粤政易、电子显示屏等多种形式开展特色宣传活动。</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办公室牵头，各科室、单位配合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81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bCs/>
                <w:color w:val="000000"/>
                <w:kern w:val="0"/>
                <w:sz w:val="24"/>
              </w:rPr>
            </w:pPr>
            <w:r>
              <w:rPr>
                <w:rFonts w:ascii="仿宋_GB2312" w:hAnsi="仿宋_GB2312" w:eastAsia="仿宋_GB2312" w:cs="仿宋_GB2312"/>
                <w:bCs/>
                <w:color w:val="000000"/>
                <w:kern w:val="0"/>
                <w:sz w:val="24"/>
              </w:rPr>
              <w:t>1</w:t>
            </w:r>
            <w:r>
              <w:rPr>
                <w:rFonts w:hint="eastAsia" w:ascii="仿宋_GB2312" w:hAnsi="仿宋_GB2312" w:eastAsia="仿宋_GB2312" w:cs="仿宋_GB2312"/>
                <w:bCs/>
                <w:color w:val="000000"/>
                <w:kern w:val="0"/>
                <w:sz w:val="24"/>
                <w:lang w:val="en-US" w:eastAsia="zh-CN"/>
              </w:rPr>
              <w:t>3</w:t>
            </w:r>
          </w:p>
        </w:tc>
        <w:tc>
          <w:tcPr>
            <w:tcW w:w="293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《广州市优化营商环境条例》</w:t>
            </w:r>
          </w:p>
        </w:tc>
        <w:tc>
          <w:tcPr>
            <w:tcW w:w="141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本单位、</w:t>
            </w:r>
          </w:p>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社会</w:t>
            </w:r>
            <w:r>
              <w:rPr>
                <w:rFonts w:hint="eastAsia" w:ascii="仿宋_GB2312" w:hAnsi="仿宋_GB2312" w:eastAsia="仿宋_GB2312" w:cs="仿宋_GB2312"/>
                <w:bCs/>
                <w:color w:val="000000"/>
                <w:kern w:val="0"/>
                <w:sz w:val="24"/>
                <w:lang w:eastAsia="zh-CN"/>
              </w:rPr>
              <w:t>公众</w:t>
            </w:r>
          </w:p>
        </w:tc>
        <w:tc>
          <w:tcPr>
            <w:tcW w:w="378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
                <w:bCs/>
                <w:color w:val="000000"/>
                <w:kern w:val="0"/>
                <w:sz w:val="24"/>
              </w:rPr>
            </w:pPr>
            <w:r>
              <w:rPr>
                <w:rFonts w:hint="eastAsia" w:ascii="仿宋_GB2312" w:hAnsi="仿宋_GB2312" w:eastAsia="仿宋_GB2312" w:cs="仿宋_GB2312"/>
                <w:bCs/>
                <w:color w:val="000000"/>
                <w:kern w:val="0"/>
                <w:sz w:val="24"/>
              </w:rPr>
              <w:t>深入贯彻落实中央、省、市关于优化营商环境的决策部署，提高对《广州市优化营商环境条例》的知晓率，通过宣传，使社会公众、本单位工作人员更好地了解我市优化营商环境政策举措，提高优化营商环境改革政策的知晓度和覆盖面。</w:t>
            </w:r>
          </w:p>
        </w:tc>
        <w:tc>
          <w:tcPr>
            <w:tcW w:w="3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
                <w:bCs/>
                <w:color w:val="000000"/>
                <w:kern w:val="0"/>
                <w:sz w:val="24"/>
              </w:rPr>
            </w:pPr>
            <w:r>
              <w:rPr>
                <w:rFonts w:hint="eastAsia" w:ascii="仿宋_GB2312" w:hAnsi="仿宋_GB2312" w:eastAsia="仿宋_GB2312" w:cs="仿宋_GB2312"/>
                <w:bCs/>
                <w:color w:val="000000"/>
                <w:kern w:val="0"/>
                <w:sz w:val="24"/>
              </w:rPr>
              <w:t>时间：</w:t>
            </w:r>
            <w:r>
              <w:rPr>
                <w:rFonts w:ascii="仿宋_GB2312" w:hAnsi="仿宋_GB2312" w:eastAsia="仿宋_GB2312" w:cs="仿宋_GB2312"/>
                <w:bCs/>
                <w:color w:val="000000"/>
                <w:kern w:val="0"/>
                <w:sz w:val="24"/>
              </w:rPr>
              <w:t>202</w:t>
            </w:r>
            <w:r>
              <w:rPr>
                <w:rFonts w:hint="eastAsia" w:ascii="仿宋_GB2312" w:hAnsi="仿宋_GB2312" w:eastAsia="仿宋_GB2312" w:cs="仿宋_GB2312"/>
                <w:bCs/>
                <w:color w:val="000000"/>
                <w:kern w:val="0"/>
                <w:sz w:val="24"/>
                <w:lang w:val="en-US" w:eastAsia="zh-CN"/>
              </w:rPr>
              <w:t>3</w:t>
            </w:r>
            <w:r>
              <w:rPr>
                <w:rFonts w:ascii="仿宋_GB2312" w:hAnsi="仿宋_GB2312" w:eastAsia="仿宋_GB2312" w:cs="仿宋_GB2312"/>
                <w:bCs/>
                <w:color w:val="000000"/>
                <w:kern w:val="0"/>
                <w:sz w:val="24"/>
              </w:rPr>
              <w:t>年</w:t>
            </w:r>
            <w:r>
              <w:rPr>
                <w:rFonts w:hint="eastAsia" w:ascii="仿宋_GB2312" w:hAnsi="仿宋_GB2312" w:eastAsia="仿宋_GB2312" w:cs="仿宋_GB2312"/>
                <w:bCs/>
                <w:color w:val="000000"/>
                <w:kern w:val="0"/>
                <w:sz w:val="24"/>
              </w:rPr>
              <w:t>全年</w:t>
            </w:r>
          </w:p>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在局</w:t>
            </w:r>
            <w:r>
              <w:rPr>
                <w:rFonts w:ascii="仿宋_GB2312" w:hAnsi="仿宋_GB2312" w:eastAsia="仿宋_GB2312" w:cs="仿宋_GB2312"/>
                <w:bCs/>
                <w:color w:val="000000"/>
                <w:kern w:val="0"/>
                <w:sz w:val="24"/>
              </w:rPr>
              <w:t>OA</w:t>
            </w:r>
            <w:r>
              <w:rPr>
                <w:rFonts w:hint="eastAsia" w:ascii="仿宋_GB2312" w:hAnsi="仿宋_GB2312" w:eastAsia="仿宋_GB2312" w:cs="仿宋_GB2312"/>
                <w:bCs/>
                <w:color w:val="000000"/>
                <w:kern w:val="0"/>
                <w:sz w:val="24"/>
              </w:rPr>
              <w:t>传阅学习相关政策文件及典型案例。</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审批科牵头，各科室、单位配合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81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bCs/>
                <w:color w:val="000000"/>
                <w:kern w:val="0"/>
                <w:sz w:val="24"/>
              </w:rPr>
            </w:pPr>
          </w:p>
        </w:tc>
        <w:tc>
          <w:tcPr>
            <w:tcW w:w="29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p>
        </w:tc>
        <w:tc>
          <w:tcPr>
            <w:tcW w:w="141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p>
        </w:tc>
        <w:tc>
          <w:tcPr>
            <w:tcW w:w="37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p>
        </w:tc>
        <w:tc>
          <w:tcPr>
            <w:tcW w:w="3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
                <w:bCs/>
                <w:color w:val="000000"/>
                <w:kern w:val="0"/>
                <w:sz w:val="24"/>
              </w:rPr>
            </w:pPr>
            <w:r>
              <w:rPr>
                <w:rFonts w:hint="eastAsia" w:ascii="仿宋_GB2312" w:hAnsi="仿宋_GB2312" w:eastAsia="仿宋_GB2312" w:cs="仿宋_GB2312"/>
                <w:bCs/>
                <w:color w:val="000000"/>
                <w:kern w:val="0"/>
                <w:sz w:val="24"/>
              </w:rPr>
              <w:t>时间：</w:t>
            </w:r>
            <w:r>
              <w:rPr>
                <w:rFonts w:ascii="仿宋_GB2312" w:hAnsi="仿宋_GB2312" w:eastAsia="仿宋_GB2312" w:cs="仿宋_GB2312"/>
                <w:bCs/>
                <w:color w:val="000000"/>
                <w:kern w:val="0"/>
                <w:sz w:val="24"/>
              </w:rPr>
              <w:t>202</w:t>
            </w:r>
            <w:r>
              <w:rPr>
                <w:rFonts w:hint="eastAsia" w:ascii="仿宋_GB2312" w:hAnsi="仿宋_GB2312" w:eastAsia="仿宋_GB2312" w:cs="仿宋_GB2312"/>
                <w:bCs/>
                <w:color w:val="000000"/>
                <w:kern w:val="0"/>
                <w:sz w:val="24"/>
                <w:lang w:val="en-US" w:eastAsia="zh-CN"/>
              </w:rPr>
              <w:t>3</w:t>
            </w:r>
            <w:r>
              <w:rPr>
                <w:rFonts w:ascii="仿宋_GB2312" w:hAnsi="仿宋_GB2312" w:eastAsia="仿宋_GB2312" w:cs="仿宋_GB2312"/>
                <w:bCs/>
                <w:color w:val="000000"/>
                <w:kern w:val="0"/>
                <w:sz w:val="24"/>
              </w:rPr>
              <w:t>年</w:t>
            </w:r>
            <w:r>
              <w:rPr>
                <w:rFonts w:hint="eastAsia" w:ascii="仿宋_GB2312" w:hAnsi="仿宋_GB2312" w:eastAsia="仿宋_GB2312" w:cs="仿宋_GB2312"/>
                <w:bCs/>
                <w:color w:val="000000"/>
                <w:kern w:val="0"/>
                <w:sz w:val="24"/>
              </w:rPr>
              <w:t>全年</w:t>
            </w:r>
          </w:p>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在大堂电子屏、电梯口等场所播放宣传片、张贴发放宣传资料。</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登记中心牵头，各科室、</w:t>
            </w:r>
          </w:p>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trPr>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1</w:t>
            </w:r>
            <w:r>
              <w:rPr>
                <w:rFonts w:hint="eastAsia" w:ascii="仿宋_GB2312" w:hAnsi="仿宋_GB2312" w:eastAsia="仿宋_GB2312" w:cs="仿宋_GB2312"/>
                <w:bCs/>
                <w:color w:val="000000"/>
                <w:kern w:val="0"/>
                <w:sz w:val="24"/>
                <w:lang w:val="en-US" w:eastAsia="zh-CN"/>
              </w:rPr>
              <w:t>4</w:t>
            </w:r>
          </w:p>
        </w:tc>
        <w:tc>
          <w:tcPr>
            <w:tcW w:w="29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仿宋_GB2312" w:hAnsi="仿宋_GB2312" w:eastAsia="仿宋_GB2312" w:cs="仿宋_GB2312"/>
                <w:bCs/>
                <w:color w:val="000000"/>
                <w:kern w:val="0"/>
                <w:sz w:val="24"/>
                <w:lang w:eastAsia="zh-CN"/>
              </w:rPr>
            </w:pPr>
            <w:r>
              <w:rPr>
                <w:rFonts w:hint="eastAsia" w:ascii="仿宋_GB2312" w:hAnsi="仿宋_GB2312" w:eastAsia="仿宋_GB2312" w:cs="仿宋_GB2312"/>
                <w:bCs/>
                <w:color w:val="000000"/>
                <w:kern w:val="0"/>
                <w:sz w:val="24"/>
              </w:rPr>
              <w:t>《广州市既有住宅增设电梯办法》等</w:t>
            </w:r>
            <w:r>
              <w:rPr>
                <w:rFonts w:hint="eastAsia" w:ascii="仿宋_GB2312" w:hAnsi="仿宋_GB2312" w:eastAsia="仿宋_GB2312" w:cs="仿宋_GB2312"/>
                <w:bCs/>
                <w:color w:val="000000"/>
                <w:kern w:val="0"/>
                <w:sz w:val="24"/>
                <w:lang w:eastAsia="zh-CN"/>
              </w:rPr>
              <w:t>加装电梯相关法律法规</w:t>
            </w:r>
          </w:p>
        </w:tc>
        <w:tc>
          <w:tcPr>
            <w:tcW w:w="14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社会</w:t>
            </w:r>
            <w:r>
              <w:rPr>
                <w:rFonts w:hint="eastAsia" w:ascii="仿宋_GB2312" w:hAnsi="仿宋_GB2312" w:eastAsia="仿宋_GB2312" w:cs="仿宋_GB2312"/>
                <w:bCs/>
                <w:color w:val="000000"/>
                <w:kern w:val="0"/>
                <w:sz w:val="24"/>
                <w:lang w:eastAsia="zh-CN"/>
              </w:rPr>
              <w:t>公众</w:t>
            </w:r>
          </w:p>
        </w:tc>
        <w:tc>
          <w:tcPr>
            <w:tcW w:w="3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提高申请加装电梯小区居民对加装电梯所涉及的法律法规规章知晓度，促进加装电梯案审批工作顺利开展。</w:t>
            </w:r>
          </w:p>
        </w:tc>
        <w:tc>
          <w:tcPr>
            <w:tcW w:w="3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时间：</w:t>
            </w:r>
            <w:r>
              <w:rPr>
                <w:rFonts w:ascii="仿宋_GB2312" w:hAnsi="仿宋_GB2312" w:eastAsia="仿宋_GB2312" w:cs="仿宋_GB2312"/>
                <w:bCs/>
                <w:color w:val="000000"/>
                <w:kern w:val="0"/>
                <w:sz w:val="24"/>
              </w:rPr>
              <w:t>202</w:t>
            </w:r>
            <w:r>
              <w:rPr>
                <w:rFonts w:hint="eastAsia" w:ascii="仿宋_GB2312" w:hAnsi="仿宋_GB2312" w:eastAsia="仿宋_GB2312" w:cs="仿宋_GB2312"/>
                <w:bCs/>
                <w:color w:val="000000"/>
                <w:kern w:val="0"/>
                <w:sz w:val="24"/>
                <w:lang w:val="en-US" w:eastAsia="zh-CN"/>
              </w:rPr>
              <w:t>3</w:t>
            </w:r>
            <w:r>
              <w:rPr>
                <w:rFonts w:ascii="仿宋_GB2312" w:hAnsi="仿宋_GB2312" w:eastAsia="仿宋_GB2312" w:cs="仿宋_GB2312"/>
                <w:bCs/>
                <w:color w:val="000000"/>
                <w:kern w:val="0"/>
                <w:sz w:val="24"/>
              </w:rPr>
              <w:t>年</w:t>
            </w:r>
            <w:r>
              <w:rPr>
                <w:rFonts w:hint="eastAsia" w:ascii="仿宋_GB2312" w:hAnsi="仿宋_GB2312" w:eastAsia="仿宋_GB2312" w:cs="仿宋_GB2312"/>
                <w:bCs/>
                <w:color w:val="000000"/>
                <w:kern w:val="0"/>
                <w:sz w:val="24"/>
              </w:rPr>
              <w:t>全年</w:t>
            </w:r>
          </w:p>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对接申请加装电梯小区业主群推送加装电梯涉及的法律法规规章宣传文章、短视频，加装电梯业务受理大厅张贴海报、派发宣传册，接受现场咨询。</w:t>
            </w:r>
          </w:p>
        </w:tc>
        <w:tc>
          <w:tcPr>
            <w:tcW w:w="17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建管科牵头，各科室、单位配合</w:t>
            </w:r>
          </w:p>
        </w:tc>
      </w:tr>
    </w:tbl>
    <w:p>
      <w:pPr>
        <w:widowControl/>
        <w:spacing w:line="20" w:lineRule="exact"/>
        <w:jc w:val="left"/>
        <w:rPr>
          <w:rFonts w:ascii="仿宋_GB2312" w:eastAsia="仿宋_GB2312"/>
          <w:sz w:val="24"/>
        </w:rPr>
      </w:pPr>
    </w:p>
    <w:p>
      <w:bookmarkStart w:id="0" w:name="_GoBack"/>
      <w:bookmarkEnd w:id="0"/>
    </w:p>
    <w:sectPr>
      <w:pgSz w:w="16838" w:h="11906" w:orient="landscape"/>
      <w:pgMar w:top="1588" w:right="2098" w:bottom="1474"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2091E"/>
    <w:rsid w:val="04174CC4"/>
    <w:rsid w:val="07DE1B77"/>
    <w:rsid w:val="0850717E"/>
    <w:rsid w:val="0DA306EE"/>
    <w:rsid w:val="0FA35C35"/>
    <w:rsid w:val="12F40E4B"/>
    <w:rsid w:val="14052967"/>
    <w:rsid w:val="196D49F5"/>
    <w:rsid w:val="19850EF9"/>
    <w:rsid w:val="19A33B9D"/>
    <w:rsid w:val="1CD217D6"/>
    <w:rsid w:val="25D2561C"/>
    <w:rsid w:val="2ABF44AF"/>
    <w:rsid w:val="2F8C0890"/>
    <w:rsid w:val="305E0BE8"/>
    <w:rsid w:val="37ED004F"/>
    <w:rsid w:val="3ADB1A57"/>
    <w:rsid w:val="4A760EB9"/>
    <w:rsid w:val="513B53D4"/>
    <w:rsid w:val="56863DF3"/>
    <w:rsid w:val="576C35FB"/>
    <w:rsid w:val="596B0B42"/>
    <w:rsid w:val="5A006E37"/>
    <w:rsid w:val="5B312A2C"/>
    <w:rsid w:val="5BEA03A2"/>
    <w:rsid w:val="5DEF62F1"/>
    <w:rsid w:val="5DFF18C5"/>
    <w:rsid w:val="5FCD2DBA"/>
    <w:rsid w:val="61D97775"/>
    <w:rsid w:val="626165F7"/>
    <w:rsid w:val="66F62591"/>
    <w:rsid w:val="682E257A"/>
    <w:rsid w:val="6CFD43DC"/>
    <w:rsid w:val="6D9C05F7"/>
    <w:rsid w:val="6FC438EB"/>
    <w:rsid w:val="72881E74"/>
    <w:rsid w:val="728D3D7E"/>
    <w:rsid w:val="78E940ED"/>
    <w:rsid w:val="7F4B6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table" w:styleId="4">
    <w:name w:val="Table Grid"/>
    <w:basedOn w:val="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cp:lastModifiedBy>姬方</cp:lastModifiedBy>
  <dcterms:modified xsi:type="dcterms:W3CDTF">2024-03-20T07:27:25Z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12ABDF8E917A40CEA053C51F683A6B4D</vt:lpwstr>
  </property>
</Properties>
</file>