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铜绿假单胞菌</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铜绿假单胞菌是一种条件致病菌，广泛分布于水、空气、正常人的皮肤、呼吸道和肠道等，易在潮湿的环境存活，对消毒剂、紫外线等具有较强的抵抗力。铜绿假单胞菌对于免疫力较弱的人群健康风险较大。不合格原因分析：可能是源水防护不当，水体受到污染；也可能是生产过程中卫生控制不严格；还可能是包装材料清洗消毒有缺陷所致。</w:t>
      </w:r>
    </w:p>
    <w:p>
      <w:pPr>
        <w:ind w:firstLine="640" w:firstLineChars="200"/>
        <w:rPr>
          <w:rFonts w:hint="eastAsia" w:ascii="仿宋_GB2312" w:eastAsia="仿宋_GB2312"/>
          <w:sz w:val="32"/>
          <w:szCs w:val="32"/>
          <w:lang w:eastAsia="zh-CN"/>
        </w:rPr>
      </w:pPr>
      <w:bookmarkStart w:id="0" w:name="_GoBack"/>
      <w:bookmarkEnd w:id="0"/>
    </w:p>
    <w:p>
      <w:pPr>
        <w:numPr>
          <w:ilvl w:val="0"/>
          <w:numId w:val="0"/>
        </w:numPr>
        <w:ind w:firstLine="320" w:firstLineChars="100"/>
        <w:rPr>
          <w:rFonts w:hint="eastAsia" w:ascii="黑体" w:hAnsi="黑体" w:eastAsia="黑体" w:cs="黑体"/>
          <w:lang w:val="en-US" w:eastAsia="zh-CN"/>
        </w:rPr>
      </w:pPr>
      <w:r>
        <w:rPr>
          <w:rFonts w:hint="eastAsia" w:ascii="黑体" w:hAnsi="黑体" w:eastAsia="黑体" w:cs="黑体"/>
          <w:lang w:val="en-US" w:eastAsia="zh-CN"/>
        </w:rPr>
        <w:t>二、脱氢乙酸及其钠盐（以脱氢乙酸计）</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脱氢乙酸及其钠盐是一种常见的广谱性食品防腐剂，对霉菌和酵母有较好的抑制作用。脱氢乙酸及其钠盐能被人体迅速吸收，并分布于血液和多个器官中，长期食用脱氢乙酸及其钠盐超标的食品会危害人体健康。《食品安全国家标准 食品添加剂使用标准》（GB 2760—2014）中规定，香辛料及粉中不允许使用脱氢乙酸及其钠盐。不合格原因分析：可能是个别企业为防止食品腐败变质，超范围使用了该添加剂。</w:t>
      </w:r>
    </w:p>
    <w:p>
      <w:pPr>
        <w:ind w:firstLine="320" w:firstLineChars="100"/>
        <w:rPr>
          <w:rFonts w:hint="eastAsia" w:ascii="黑体" w:hAnsi="黑体" w:eastAsia="黑体" w:cs="黑体"/>
          <w:lang w:val="en-US" w:eastAsia="zh-CN"/>
        </w:rPr>
      </w:pPr>
    </w:p>
    <w:p>
      <w:pPr>
        <w:ind w:firstLine="320" w:firstLineChars="100"/>
        <w:rPr>
          <w:rFonts w:hint="eastAsia" w:ascii="黑体" w:hAnsi="黑体" w:eastAsia="黑体" w:cs="黑体"/>
          <w:lang w:val="en-US" w:eastAsia="zh-CN"/>
        </w:rPr>
      </w:pPr>
      <w:r>
        <w:rPr>
          <w:rFonts w:hint="eastAsia" w:ascii="黑体" w:hAnsi="黑体" w:eastAsia="黑体" w:cs="黑体"/>
          <w:lang w:val="en-US" w:eastAsia="zh-CN"/>
        </w:rPr>
        <w:t>三、二氧化硫残留量</w:t>
      </w:r>
    </w:p>
    <w:p>
      <w:pPr>
        <w:ind w:firstLine="320" w:firstLineChars="1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二氧化硫是食品加工中常用的漂白剂和防腐剂，具有漂白、防腐和抗氧化作用。少量二氧化硫进入人体不会对身体造成健康危害，但过量食用会引起如恶心、呕吐等胃肠道反应。不合格原因分析：可能是生产企业为了提高产品色泽而超量使用二氧化硫，也可能是使用时不计量或计量不准确，还可能是由于使用硫磺熏蒸漂白这种传统工艺或直接使用亚硫酸盐浸泡所造成。</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Tk2YmUwODAyMTdmZDhjMDIzMDkzMDRmYTdmYzUifQ=="/>
  </w:docVars>
  <w:rsids>
    <w:rsidRoot w:val="5BDF0E1D"/>
    <w:rsid w:val="01A902B3"/>
    <w:rsid w:val="020618B6"/>
    <w:rsid w:val="03F865E3"/>
    <w:rsid w:val="055407A7"/>
    <w:rsid w:val="0C1B7750"/>
    <w:rsid w:val="0CB657C6"/>
    <w:rsid w:val="12317152"/>
    <w:rsid w:val="164F58D9"/>
    <w:rsid w:val="17831228"/>
    <w:rsid w:val="1D413DE1"/>
    <w:rsid w:val="21A54015"/>
    <w:rsid w:val="249C38D0"/>
    <w:rsid w:val="2AE24952"/>
    <w:rsid w:val="30723326"/>
    <w:rsid w:val="347B0F20"/>
    <w:rsid w:val="3BE74B6C"/>
    <w:rsid w:val="41A50209"/>
    <w:rsid w:val="41CC279A"/>
    <w:rsid w:val="4427092B"/>
    <w:rsid w:val="475855C0"/>
    <w:rsid w:val="48BB2B39"/>
    <w:rsid w:val="51570E9D"/>
    <w:rsid w:val="530942A9"/>
    <w:rsid w:val="588B0FBC"/>
    <w:rsid w:val="5A461A80"/>
    <w:rsid w:val="5AE806F1"/>
    <w:rsid w:val="5BDF0E1D"/>
    <w:rsid w:val="6DFE5BCE"/>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1056</Characters>
  <Lines>0</Lines>
  <Paragraphs>0</Paragraphs>
  <TotalTime>0</TotalTime>
  <ScaleCrop>false</ScaleCrop>
  <LinksUpToDate>false</LinksUpToDate>
  <CharactersWithSpaces>1060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2024-04-07T03:17:51Z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A690F6FF738A4857B943D35E46367D59</vt:lpwstr>
  </property>
</Properties>
</file>