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default" w:ascii="Times New Roman" w:hAnsi="Times New Roman" w:eastAsia="楷体_GB2312" w:cs="Times New Roman"/>
          <w:b/>
          <w:sz w:val="48"/>
          <w:szCs w:val="48"/>
        </w:rPr>
      </w:pPr>
      <w:r>
        <w:rPr>
          <w:rFonts w:hint="default" w:ascii="Times New Roman" w:hAnsi="Times New Roman" w:eastAsia="楷体_GB2312" w:cs="Times New Roman"/>
          <w:b/>
          <w:sz w:val="48"/>
          <w:szCs w:val="48"/>
        </w:rPr>
        <w:t>采购项目评分表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项目名称：广州市海珠区城市管理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和综合执法局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工会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2024年慰问品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采购项目</w:t>
      </w:r>
    </w:p>
    <w:tbl>
      <w:tblPr>
        <w:tblStyle w:val="7"/>
        <w:tblW w:w="15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3599"/>
        <w:gridCol w:w="2068"/>
        <w:gridCol w:w="2600"/>
        <w:gridCol w:w="3120"/>
        <w:gridCol w:w="1373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12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序号</w:t>
            </w:r>
          </w:p>
        </w:tc>
        <w:tc>
          <w:tcPr>
            <w:tcW w:w="3599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pStyle w:val="2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snapToGrid w:val="0"/>
              <w:spacing w:line="240" w:lineRule="auto"/>
              <w:ind w:firstLine="0" w:firstLineChars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参选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单位</w:t>
            </w:r>
          </w:p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评审内容及分值</w:t>
            </w:r>
          </w:p>
        </w:tc>
        <w:tc>
          <w:tcPr>
            <w:tcW w:w="2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报价得分（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60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26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服务方案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得分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包括但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不限于响应效率、服务质量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应急预案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等）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3120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同类项目业绩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得分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8分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  <w:p>
            <w:pPr>
              <w:pStyle w:val="2"/>
              <w:numPr>
                <w:ilvl w:val="0"/>
                <w:numId w:val="1"/>
              </w:numPr>
              <w:ind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实力得分（6分）</w:t>
            </w:r>
          </w:p>
          <w:p>
            <w:pPr>
              <w:pStyle w:val="2"/>
              <w:numPr>
                <w:ilvl w:val="0"/>
                <w:numId w:val="1"/>
              </w:numPr>
              <w:ind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信用得分（5分）</w:t>
            </w:r>
          </w:p>
          <w:p>
            <w:pPr>
              <w:pStyle w:val="2"/>
              <w:numPr>
                <w:ilvl w:val="0"/>
                <w:numId w:val="1"/>
              </w:numPr>
              <w:ind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授权得分（3分）</w:t>
            </w:r>
          </w:p>
        </w:tc>
        <w:tc>
          <w:tcPr>
            <w:tcW w:w="1373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优于条款得分（3分）</w:t>
            </w:r>
          </w:p>
        </w:tc>
        <w:tc>
          <w:tcPr>
            <w:tcW w:w="1374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总分</w:t>
            </w:r>
          </w:p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359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333333"/>
                <w:sz w:val="24"/>
                <w:shd w:val="clear" w:color="auto" w:fill="FFFFFF"/>
              </w:rPr>
              <w:t>2</w:t>
            </w:r>
          </w:p>
        </w:tc>
        <w:tc>
          <w:tcPr>
            <w:tcW w:w="359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....</w:t>
            </w:r>
          </w:p>
        </w:tc>
        <w:tc>
          <w:tcPr>
            <w:tcW w:w="359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评分细则：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1.价格得分以单份总金额（四个套餐慰问品单份报价总和）进行计算，合格供应商中总金额最低的报价为基准价，报价得分=（评分基准价/报价）*价格分值。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服务方案评分标准：完整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分、基本完整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分、一般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分；2021年1月1日至今具有同类项目业绩，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30万元以下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每一个项目业绩的得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分，最高得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分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，30万元以上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每一个项目业绩的得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分，最高得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分（可以提供合同或者发票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作为证明依据）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；供应商具有质量管理体系认证、环境管理体系认证、职业健康安全管理体系认证、售后服务认证等，每个证书1分，最高6分（须提供证书复印件以及在全国认证认可信息公共服务平台上http://cx.cnca.cn查询结果的截图，证书状态必须为“有效”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；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连续三年及以上获得“守合同重信用”或“重合同守信用”称号的得5分或者被评为“诚信企业”的一年得1分，最高得5分，两</w:t>
      </w:r>
      <w:bookmarkStart w:id="0" w:name="_GoBack"/>
      <w:bookmarkEnd w:id="0"/>
      <w:r>
        <w:rPr>
          <w:rFonts w:hint="eastAsia" w:eastAsia="仿宋_GB2312" w:cs="Times New Roman"/>
          <w:sz w:val="28"/>
          <w:szCs w:val="28"/>
          <w:lang w:val="en-US" w:eastAsia="zh-CN"/>
        </w:rPr>
        <w:t>项企业信用得分不叠加；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除了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米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油之外的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套餐内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产品授权书，多一项得1分，最高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得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3分；优于条款最高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得3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评委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3F936"/>
    <w:multiLevelType w:val="singleLevel"/>
    <w:tmpl w:val="3FA3F936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400" w:leftChars="0" w:firstLine="0" w:firstLineChars="0"/>
      </w:pPr>
    </w:lvl>
  </w:abstractNum>
  <w:abstractNum w:abstractNumId="1">
    <w:nsid w:val="4DC82406"/>
    <w:multiLevelType w:val="singleLevel"/>
    <w:tmpl w:val="4DC824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DA3M2UwZmI3NWUzZDY1NTdlNDllNzk5YzBjNTUifQ=="/>
  </w:docVars>
  <w:rsids>
    <w:rsidRoot w:val="00172A27"/>
    <w:rsid w:val="00157B1C"/>
    <w:rsid w:val="002C1A8E"/>
    <w:rsid w:val="003073BD"/>
    <w:rsid w:val="0083130A"/>
    <w:rsid w:val="00A83B28"/>
    <w:rsid w:val="00D0360A"/>
    <w:rsid w:val="00D209B1"/>
    <w:rsid w:val="00D96DEB"/>
    <w:rsid w:val="00FB54F4"/>
    <w:rsid w:val="03925CEB"/>
    <w:rsid w:val="03B2549B"/>
    <w:rsid w:val="04253D69"/>
    <w:rsid w:val="08D0005B"/>
    <w:rsid w:val="091C1F38"/>
    <w:rsid w:val="0BE51A0C"/>
    <w:rsid w:val="0BE63B9D"/>
    <w:rsid w:val="0C410C0B"/>
    <w:rsid w:val="0EB35A2F"/>
    <w:rsid w:val="0EFA770C"/>
    <w:rsid w:val="107932CA"/>
    <w:rsid w:val="13716F74"/>
    <w:rsid w:val="1642579D"/>
    <w:rsid w:val="16735349"/>
    <w:rsid w:val="17B0737B"/>
    <w:rsid w:val="18F25DD8"/>
    <w:rsid w:val="19397723"/>
    <w:rsid w:val="19446209"/>
    <w:rsid w:val="1BF32A6A"/>
    <w:rsid w:val="1C071523"/>
    <w:rsid w:val="1CAF3102"/>
    <w:rsid w:val="1DC5121A"/>
    <w:rsid w:val="1EEC3AF8"/>
    <w:rsid w:val="20843553"/>
    <w:rsid w:val="225C0454"/>
    <w:rsid w:val="22E60218"/>
    <w:rsid w:val="24C819FD"/>
    <w:rsid w:val="25CF7B6F"/>
    <w:rsid w:val="28FE7D26"/>
    <w:rsid w:val="2A0037FB"/>
    <w:rsid w:val="2B561307"/>
    <w:rsid w:val="2D0D46DC"/>
    <w:rsid w:val="2D4905BB"/>
    <w:rsid w:val="2DF33D67"/>
    <w:rsid w:val="2E601FA3"/>
    <w:rsid w:val="315B5059"/>
    <w:rsid w:val="32351C61"/>
    <w:rsid w:val="338B766F"/>
    <w:rsid w:val="378E25C5"/>
    <w:rsid w:val="3C703742"/>
    <w:rsid w:val="3CF84B69"/>
    <w:rsid w:val="3D1F5EBC"/>
    <w:rsid w:val="3E13445D"/>
    <w:rsid w:val="3E144286"/>
    <w:rsid w:val="3E6C1E18"/>
    <w:rsid w:val="44916DC5"/>
    <w:rsid w:val="46B175F3"/>
    <w:rsid w:val="46CD70F9"/>
    <w:rsid w:val="472B0A46"/>
    <w:rsid w:val="47347692"/>
    <w:rsid w:val="47785BBB"/>
    <w:rsid w:val="487154F8"/>
    <w:rsid w:val="49A84DB9"/>
    <w:rsid w:val="49F16CCB"/>
    <w:rsid w:val="4A1E5BFF"/>
    <w:rsid w:val="542A7AA4"/>
    <w:rsid w:val="544D53D5"/>
    <w:rsid w:val="56B11809"/>
    <w:rsid w:val="56E550FC"/>
    <w:rsid w:val="595E04DD"/>
    <w:rsid w:val="59DE12E7"/>
    <w:rsid w:val="5B8211B2"/>
    <w:rsid w:val="5BA756FD"/>
    <w:rsid w:val="5C680E1C"/>
    <w:rsid w:val="5E1E072B"/>
    <w:rsid w:val="5E491BE1"/>
    <w:rsid w:val="5EE72F90"/>
    <w:rsid w:val="61674F01"/>
    <w:rsid w:val="62740020"/>
    <w:rsid w:val="647A0486"/>
    <w:rsid w:val="64F80AD9"/>
    <w:rsid w:val="66AA5A94"/>
    <w:rsid w:val="68171A7E"/>
    <w:rsid w:val="68A36C28"/>
    <w:rsid w:val="69AD28C2"/>
    <w:rsid w:val="6AEA6D2B"/>
    <w:rsid w:val="6C245B6E"/>
    <w:rsid w:val="6D1727D8"/>
    <w:rsid w:val="6D860944"/>
    <w:rsid w:val="6F886E7C"/>
    <w:rsid w:val="7390592F"/>
    <w:rsid w:val="74341FF0"/>
    <w:rsid w:val="74732C09"/>
    <w:rsid w:val="770A0488"/>
    <w:rsid w:val="770B275C"/>
    <w:rsid w:val="77B25BBC"/>
    <w:rsid w:val="77B35DE9"/>
    <w:rsid w:val="793067C8"/>
    <w:rsid w:val="794A349D"/>
    <w:rsid w:val="7A8D1B64"/>
    <w:rsid w:val="7A982591"/>
    <w:rsid w:val="7B640AFB"/>
    <w:rsid w:val="7B8C24E7"/>
    <w:rsid w:val="7C6E144D"/>
    <w:rsid w:val="7CC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font41"/>
    <w:basedOn w:val="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161</Characters>
  <Lines>1</Lines>
  <Paragraphs>1</Paragraphs>
  <TotalTime>23</TotalTime>
  <ScaleCrop>false</ScaleCrop>
  <LinksUpToDate>false</LinksUpToDate>
  <CharactersWithSpaces>161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2021-12-10T07:25:00Z</dcterms:created>
  <dc:creator>ZONDA</dc:creator>
  <cp:lastModifiedBy>XiaoMin</cp:lastModifiedBy>
  <cp:lastPrinted>2024-08-05T08:06:00Z</cp:lastPrinted>
  <dcterms:modified xsi:type="dcterms:W3CDTF">2024-08-05T08:46:51Z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AC57908110C442DB8DFA253FC81FCFC2</vt:lpwstr>
  </property>
</Properties>
</file>