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891" w:tblpY="3717"/>
        <w:tblOverlap w:val="never"/>
        <w:tblW w:w="9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5"/>
        <w:gridCol w:w="1080"/>
        <w:gridCol w:w="71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评分标准</w:t>
            </w:r>
          </w:p>
        </w:tc>
        <w:tc>
          <w:tcPr>
            <w:tcW w:w="71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评分细则</w:t>
            </w:r>
          </w:p>
        </w:tc>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71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单位证件</w:t>
            </w:r>
          </w:p>
        </w:tc>
        <w:tc>
          <w:tcPr>
            <w:tcW w:w="7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在中华人民共和国境内登记注册，持有合法有效执业许可证的企业。提供企业或法人登记证书复印件完备，经营范围符合项目需求。最高得10分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3"/>
                <w:szCs w:val="23"/>
                <w:u w:val="none"/>
                <w:lang w:val="en-US" w:eastAsia="zh-CN" w:bidi="ar"/>
              </w:rPr>
              <w:t>同类型服务经验</w:t>
            </w:r>
          </w:p>
        </w:tc>
        <w:tc>
          <w:tcPr>
            <w:tcW w:w="7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1.提供相关项目服务经验，承担过类似项目服务。最高得10分                     2.服务团队构成合理，有相关项目服务经验，有相关质量体系认证资格证书。最高得5分                                                   3.机构获得相关荣誉资料。最高得3分                                                                                                         4.服务机构在广州市内有固定办公场所和人员。最高得2分 </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服务内容</w:t>
            </w:r>
          </w:p>
        </w:tc>
        <w:tc>
          <w:tcPr>
            <w:tcW w:w="7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1.能响应需求方的全部采购需求。最高得10分                       </w:t>
            </w:r>
            <w:bookmarkStart w:id="0" w:name="_GoBack"/>
            <w:bookmarkEnd w:id="0"/>
            <w:r>
              <w:rPr>
                <w:rFonts w:hint="eastAsia" w:ascii="仿宋_GB2312" w:hAnsi="仿宋_GB2312" w:eastAsia="仿宋_GB2312" w:cs="仿宋_GB2312"/>
                <w:i w:val="0"/>
                <w:color w:val="000000"/>
                <w:kern w:val="0"/>
                <w:sz w:val="22"/>
                <w:szCs w:val="22"/>
                <w:u w:val="none"/>
                <w:lang w:val="en-US" w:eastAsia="zh-CN" w:bidi="ar"/>
              </w:rPr>
              <w:t xml:space="preserve"> 2.提供相应详细的服务方案。服务方案完整，思路清晰、内容全面，实施办法科学合理，任务时间节点清晰。针对服务项目特点，定位准确，分析合理，提出建议科学合理，可操作性强，服务措施完善。最高得10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企业信誉、认证情况</w:t>
            </w:r>
          </w:p>
        </w:tc>
        <w:tc>
          <w:tcPr>
            <w:tcW w:w="7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在国家企业信用信息公示系统中无行政处罚记录和未列入经营异常名录。以“信用中国”(www.creditchina.gov.cn)网站为查询渠道，查询结果无行政处罚记录和未列入经营异常名录的。最高得10分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售后服务</w:t>
            </w:r>
          </w:p>
        </w:tc>
        <w:tc>
          <w:tcPr>
            <w:tcW w:w="7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提供相关的售后服务，针对服务方案完整的后期服务内容，有相关的保密措施，售后服务详细合理、可操作性强。最高得10分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3"/>
                <w:szCs w:val="23"/>
                <w:u w:val="none"/>
              </w:rPr>
            </w:pPr>
            <w:r>
              <w:rPr>
                <w:rFonts w:hint="eastAsia" w:ascii="仿宋_GB2312" w:hAnsi="仿宋_GB2312" w:eastAsia="仿宋_GB2312" w:cs="仿宋_GB2312"/>
                <w:i w:val="0"/>
                <w:color w:val="000000"/>
                <w:kern w:val="0"/>
                <w:sz w:val="22"/>
                <w:szCs w:val="22"/>
                <w:u w:val="none"/>
                <w:lang w:val="en-US" w:eastAsia="zh-CN" w:bidi="ar"/>
              </w:rPr>
              <w:t>项目人员配置情况</w:t>
            </w:r>
          </w:p>
        </w:tc>
        <w:tc>
          <w:tcPr>
            <w:tcW w:w="7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提供服务人员的构成、人员名册及相关资质、资格证书。最高得10分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项目报价</w:t>
            </w:r>
          </w:p>
        </w:tc>
        <w:tc>
          <w:tcPr>
            <w:tcW w:w="7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2"/>
                <w:szCs w:val="22"/>
                <w:u w:val="none"/>
                <w:lang w:val="en-US" w:eastAsia="zh-CN" w:bidi="ar"/>
              </w:rPr>
              <w:t>有效报价的最低价为基准价，报价等于基准价得满分，高于基准价按公式：报价得分=基准价/报价*价格权值*100计算。（得分保留小数点后两位计算）。</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82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总分</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r>
    </w:tbl>
    <w:p>
      <w:pPr>
        <w:rPr>
          <w:rFonts w:hint="eastAsia" w:eastAsia="宋体"/>
          <w:lang w:val="en-US" w:eastAsia="zh-CN"/>
        </w:rPr>
      </w:pPr>
      <w:r>
        <w:rPr>
          <w:rFonts w:hint="eastAsia" w:ascii="仿宋_GB2312" w:hAnsi="仿宋_GB2312" w:eastAsia="仿宋_GB2312" w:cs="仿宋_GB2312"/>
          <w:sz w:val="32"/>
          <w:szCs w:val="32"/>
          <w:lang w:val="en-US" w:eastAsia="zh-CN"/>
        </w:rPr>
        <w:t>附件2</w:t>
      </w:r>
    </w:p>
    <w:p>
      <w:pPr>
        <w:rPr>
          <w:rFonts w:hint="eastAsia" w:eastAsia="宋体"/>
          <w:lang w:val="en-US" w:eastAsia="zh-CN"/>
        </w:rPr>
      </w:pP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color w:val="383838"/>
          <w:kern w:val="0"/>
          <w:sz w:val="44"/>
          <w:szCs w:val="44"/>
          <w:shd w:val="clear" w:color="auto" w:fill="FFFFFF"/>
          <w:lang w:bidi="ar"/>
        </w:rPr>
        <w:t>海珠区民政局婚姻登记处婚育文化广场绿化养护及办公场地清洁服务</w:t>
      </w:r>
      <w:r>
        <w:rPr>
          <w:rFonts w:hint="eastAsia" w:ascii="仿宋_GB2312" w:hAnsi="仿宋_GB2312" w:eastAsia="仿宋_GB2312" w:cs="仿宋_GB2312"/>
          <w:b/>
          <w:bCs/>
          <w:color w:val="383838"/>
          <w:kern w:val="0"/>
          <w:sz w:val="44"/>
          <w:szCs w:val="44"/>
          <w:shd w:val="clear" w:color="auto" w:fill="FFFFFF"/>
          <w:lang w:val="en-US" w:eastAsia="zh-CN" w:bidi="ar"/>
        </w:rPr>
        <w:t>项目</w:t>
      </w:r>
      <w:r>
        <w:rPr>
          <w:rFonts w:hint="eastAsia" w:ascii="仿宋_GB2312" w:hAnsi="仿宋_GB2312" w:eastAsia="仿宋_GB2312" w:cs="仿宋_GB2312"/>
          <w:b/>
          <w:bCs/>
          <w:color w:val="383838"/>
          <w:sz w:val="44"/>
          <w:szCs w:val="44"/>
          <w:shd w:val="clear" w:color="auto" w:fill="FFFFFF"/>
          <w:lang w:bidi="ar"/>
        </w:rPr>
        <w:t>评分</w:t>
      </w:r>
      <w:r>
        <w:rPr>
          <w:rFonts w:hint="eastAsia" w:ascii="仿宋_GB2312" w:hAnsi="仿宋_GB2312" w:eastAsia="仿宋_GB2312" w:cs="仿宋_GB2312"/>
          <w:b/>
          <w:bCs/>
          <w:color w:val="383838"/>
          <w:sz w:val="44"/>
          <w:szCs w:val="44"/>
          <w:shd w:val="clear" w:color="auto" w:fill="FFFFFF"/>
          <w:lang w:val="en-US" w:eastAsia="zh-CN" w:bidi="ar"/>
        </w:rPr>
        <w:t>标准</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MGMwNzMxZGYzM2E1MmU3M2Y3NDJiMDkwMDMwY2MifQ=="/>
  </w:docVars>
  <w:rsids>
    <w:rsidRoot w:val="328F3D26"/>
    <w:rsid w:val="328F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2024-08-09T06:00:00Z</dcterms:created>
  <dc:creator>Administrator</dc:creator>
  <cp:lastModifiedBy>Administrator</cp:lastModifiedBy>
  <dcterms:modified xsi:type="dcterms:W3CDTF">2024-08-09T06:06:17Z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3AB981172D24489BA8FD3259DCAF6000_11</vt:lpwstr>
  </property>
</Properties>
</file>