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2024年海珠区防空警报设施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维护管理服务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中心拟采购202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年海珠区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防空警报设施维护管理服务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采取公开招标方式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确定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供应商，欢迎符合资格条件的供应商参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加本项目采购事宜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一、项目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名称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海珠区防空警报设施维护管理服务项目。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二、合同期：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自合同签署之日起算。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三、项目内容：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我区所管辖的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防空警报设施进行维护管理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和安全检查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（详见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最高限价：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合计不超过人民币19万元整（大写：人民币壹拾玖万元整）。报价必须响应项目全部需求，不接受只响应部分需求的报价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五、地点：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广州市海珠区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六、供应商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资格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条件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具有独立承担民事责任能力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事业单位或企业法人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分公司报价的，必须由具有法人资格的总公司授权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2.须具有人防警报设备维护相关工作经验。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本项目不接受联合体报价；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报价时须提供资料：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报价函（原件）；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2.供应商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情况简介（原件）；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3.供应商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企业营业执照（复印件）；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4.相关维护管理服务工作经验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合同（复印件）。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以上资料均须加盖供应商单位公章，并以保密不透明信封的形式递交，信封外除标注项目名称和报价单位名称外，不得有其他任何标识性文字和图案。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递交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文件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资料</w:t>
      </w:r>
      <w:r>
        <w:rPr>
          <w:rFonts w:hint="eastAsia" w:ascii="黑体" w:hAnsi="黑体" w:eastAsia="黑体" w:cs="黑体"/>
          <w:kern w:val="0"/>
          <w:sz w:val="32"/>
          <w:szCs w:val="32"/>
        </w:rPr>
        <w:t>的时间和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方式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上午12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将纸质版文件密封后送达广州市海珠区宝岗大道137号金龙大厦17楼国防动员科。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评标原则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2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成立比价（询价）领导小组并现场拆封评标，在资格审查合格的前提下，根据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符合本项目采购需求，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最低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原则确定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中标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供应商报价超过最高限价的，为无效报价；符合本项目采购需求的有效报价供应商不足3家的，作废标处理。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十、联系方式：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联系人：林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小姐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；联系电话：020-84396439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地址：广州市海珠区宝岗大道137号金龙大厦17楼国防动员科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附注：本次招标活动之公告、参数、评选等相关及未尽事宜最终解释权归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海珠区价格认定中心〔人防（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防）指挥信息保障中心〕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203B8"/>
    <w:rsid w:val="6912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jc w:val="left"/>
    </w:pPr>
    <w:rPr>
      <w:rFonts w:ascii="Arial" w:hAnsi="Arial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2024-11-07T01:30:00Z</dcterms:created>
  <dc:creator>a</dc:creator>
  <cp:lastModifiedBy>a</cp:lastModifiedBy>
  <dcterms:modified xsi:type="dcterms:W3CDTF">2024-11-07T01:31:39Z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E5426D5885274EDBA6CDB80B62E8A1C8</vt:lpwstr>
  </property>
</Properties>
</file>