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40" w:lineRule="exact"/>
        <w:rPr>
          <w:rFonts w:hint="eastAsia" w:eastAsia="黑体"/>
          <w:sz w:val="44"/>
          <w:szCs w:val="44"/>
          <w:lang w:val="en-US" w:eastAsia="zh-CN"/>
        </w:rPr>
      </w:pPr>
      <w:r>
        <w:rPr>
          <w:rFonts w:eastAsia="黑体"/>
          <w:sz w:val="32"/>
          <w:szCs w:val="32"/>
        </w:rPr>
        <w:t>附件</w:t>
      </w:r>
      <w:r>
        <w:rPr>
          <w:rFonts w:hint="eastAsia"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sz w:val="44"/>
          <w:szCs w:val="44"/>
          <w:lang w:val="en-US" w:eastAsia="zh-CN"/>
        </w:rPr>
      </w:pPr>
      <w:r>
        <w:rPr>
          <w:rFonts w:hint="eastAsia" w:eastAsia="方正小标宋简体"/>
          <w:sz w:val="44"/>
          <w:szCs w:val="44"/>
          <w:lang w:val="en-US" w:eastAsia="zh-CN"/>
        </w:rPr>
        <w:t>琶洲试验</w:t>
      </w:r>
      <w:r>
        <w:rPr>
          <w:rFonts w:hint="eastAsia" w:eastAsia="方正小标宋简体"/>
          <w:sz w:val="44"/>
          <w:szCs w:val="44"/>
        </w:rPr>
        <w:t>区</w:t>
      </w:r>
      <w:r>
        <w:rPr>
          <w:rFonts w:hint="eastAsia" w:eastAsia="方正小标宋简体"/>
          <w:sz w:val="44"/>
          <w:szCs w:val="44"/>
          <w:lang w:val="en-US" w:eastAsia="zh-CN"/>
        </w:rPr>
        <w:t>算法</w:t>
      </w:r>
      <w:r>
        <w:rPr>
          <w:rFonts w:hint="eastAsia" w:eastAsia="方正小标宋简体"/>
          <w:sz w:val="44"/>
          <w:szCs w:val="44"/>
        </w:rPr>
        <w:t>类</w:t>
      </w:r>
      <w:r>
        <w:rPr>
          <w:rFonts w:hint="eastAsia" w:eastAsia="方正小标宋简体"/>
          <w:sz w:val="44"/>
          <w:szCs w:val="44"/>
          <w:lang w:val="en-US" w:eastAsia="zh-CN"/>
        </w:rPr>
        <w:t>产品突破创新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color w:val="000000"/>
          <w:sz w:val="44"/>
          <w:szCs w:val="44"/>
        </w:rPr>
      </w:pPr>
      <w:r>
        <w:rPr>
          <w:rFonts w:hint="eastAsia" w:eastAsia="方正小标宋简体"/>
          <w:sz w:val="44"/>
          <w:szCs w:val="44"/>
        </w:rPr>
        <w:t>奖励</w:t>
      </w:r>
      <w:r>
        <w:rPr>
          <w:rFonts w:eastAsia="方正小标宋简体"/>
          <w:sz w:val="44"/>
          <w:szCs w:val="44"/>
        </w:rPr>
        <w:t>申报表</w:t>
      </w:r>
    </w:p>
    <w:p>
      <w:pPr>
        <w:jc w:val="both"/>
        <w:rPr>
          <w:color w:val="000000"/>
        </w:rPr>
      </w:pPr>
    </w:p>
    <w:p>
      <w:pPr>
        <w:jc w:val="both"/>
        <w:rPr>
          <w:color w:val="000000"/>
        </w:rPr>
      </w:pPr>
      <w:r>
        <w:rPr>
          <w:color w:val="000000"/>
        </w:rPr>
        <w:t>申报</w:t>
      </w:r>
      <w:r>
        <w:rPr>
          <w:rFonts w:hint="eastAsia"/>
          <w:color w:val="000000"/>
          <w:lang w:val="en-US" w:eastAsia="zh-CN"/>
        </w:rPr>
        <w:t>单位</w:t>
      </w:r>
      <w:r>
        <w:rPr>
          <w:color w:val="000000"/>
        </w:rPr>
        <w:t xml:space="preserve">（盖章）：           法人代表（签字）：     </w:t>
      </w:r>
      <w:r>
        <w:rPr>
          <w:rFonts w:hint="eastAsia"/>
          <w:color w:val="000000"/>
          <w:lang w:val="en-US" w:eastAsia="zh-CN"/>
        </w:rPr>
        <w:t xml:space="preserve"> </w:t>
      </w:r>
      <w:r>
        <w:rPr>
          <w:color w:val="000000"/>
        </w:rPr>
        <w:t xml:space="preserve">  </w:t>
      </w:r>
      <w:r>
        <w:rPr>
          <w:rFonts w:hint="eastAsia"/>
          <w:color w:val="000000"/>
          <w:lang w:val="en-US" w:eastAsia="zh-CN"/>
        </w:rPr>
        <w:t xml:space="preserve"> </w:t>
      </w:r>
      <w:r>
        <w:rPr>
          <w:color w:val="000000"/>
        </w:rPr>
        <w:t xml:space="preserve"> 申报日期：    年    月    日</w:t>
      </w:r>
    </w:p>
    <w:tbl>
      <w:tblPr>
        <w:tblStyle w:val="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03"/>
        <w:gridCol w:w="2301"/>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r>
              <w:rPr>
                <w:rFonts w:hint="eastAsia"/>
                <w:color w:val="000000"/>
                <w:lang w:val="en-US" w:eastAsia="zh-CN"/>
              </w:rPr>
              <w:t>企业</w:t>
            </w:r>
            <w:r>
              <w:rPr>
                <w:color w:val="000000"/>
              </w:rPr>
              <w:t>名称</w:t>
            </w:r>
          </w:p>
        </w:tc>
        <w:tc>
          <w:tcPr>
            <w:tcW w:w="75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宋体"/>
                <w:color w:val="000000"/>
                <w:lang w:eastAsia="zh-CN"/>
              </w:rPr>
            </w:pPr>
            <w:r>
              <w:rPr>
                <w:rFonts w:hint="eastAsia" w:ascii="仿宋_GB2312" w:hAnsi="仿宋_GB2312" w:eastAsia="仿宋_GB2312" w:cs="仿宋_GB2312"/>
                <w:color w:val="44964D" w:themeColor="background1" w:themeShade="80"/>
                <w:sz w:val="24"/>
                <w:szCs w:val="24"/>
                <w:lang w:eastAsia="zh-CN"/>
              </w:rPr>
              <w:t>（</w:t>
            </w:r>
            <w:r>
              <w:rPr>
                <w:rFonts w:hint="eastAsia" w:ascii="仿宋_GB2312" w:hAnsi="仿宋_GB2312" w:eastAsia="仿宋_GB2312" w:cs="仿宋_GB2312"/>
                <w:color w:val="44964D" w:themeColor="background1" w:themeShade="80"/>
                <w:sz w:val="24"/>
                <w:szCs w:val="24"/>
                <w:lang w:val="en-US" w:eastAsia="zh-CN"/>
              </w:rPr>
              <w:t>与封面、公章一致</w:t>
            </w:r>
            <w:r>
              <w:rPr>
                <w:rFonts w:hint="eastAsia" w:ascii="仿宋_GB2312" w:hAnsi="仿宋_GB2312" w:eastAsia="仿宋_GB2312" w:cs="仿宋_GB2312"/>
                <w:color w:val="44964D" w:themeColor="background1" w:themeShade="8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color w:val="000000"/>
                <w:kern w:val="2"/>
                <w:sz w:val="21"/>
                <w:szCs w:val="24"/>
                <w:lang w:val="en-US" w:eastAsia="zh-CN" w:bidi="ar-SA"/>
              </w:rPr>
            </w:pPr>
            <w:r>
              <w:rPr>
                <w:rFonts w:hint="eastAsia"/>
                <w:color w:val="000000"/>
                <w:lang w:val="en-US" w:eastAsia="zh-CN"/>
              </w:rPr>
              <w:t>注册</w:t>
            </w:r>
            <w:r>
              <w:rPr>
                <w:color w:val="000000"/>
              </w:rPr>
              <w:t>地址</w:t>
            </w:r>
          </w:p>
        </w:tc>
        <w:tc>
          <w:tcPr>
            <w:tcW w:w="75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color w:val="000000"/>
                <w:lang w:val="en-US" w:eastAsia="zh-CN"/>
              </w:rPr>
            </w:pPr>
            <w:r>
              <w:rPr>
                <w:rFonts w:hint="eastAsia"/>
                <w:color w:val="000000"/>
                <w:lang w:val="en-US" w:eastAsia="zh-CN"/>
              </w:rPr>
              <w:t>实际办公</w:t>
            </w:r>
            <w:r>
              <w:rPr>
                <w:color w:val="000000"/>
              </w:rPr>
              <w:t>地址</w:t>
            </w:r>
          </w:p>
        </w:tc>
        <w:tc>
          <w:tcPr>
            <w:tcW w:w="75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r>
              <w:rPr>
                <w:rFonts w:hint="eastAsia"/>
                <w:color w:val="000000"/>
                <w:lang w:val="en-US" w:eastAsia="zh-CN"/>
              </w:rPr>
              <w:t>企业</w:t>
            </w:r>
            <w:r>
              <w:rPr>
                <w:color w:val="000000"/>
              </w:rPr>
              <w:t>性质</w:t>
            </w:r>
          </w:p>
        </w:tc>
        <w:tc>
          <w:tcPr>
            <w:tcW w:w="75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color w:val="000000"/>
              </w:rPr>
            </w:pPr>
            <w:r>
              <w:rPr>
                <w:color w:val="000000"/>
                <w:sz w:val="36"/>
                <w:szCs w:val="36"/>
              </w:rPr>
              <w:t>□</w:t>
            </w:r>
            <w:r>
              <w:rPr>
                <w:color w:val="000000"/>
              </w:rPr>
              <w:t>国有控股</w:t>
            </w:r>
            <w:r>
              <w:rPr>
                <w:color w:val="000000"/>
                <w:sz w:val="36"/>
                <w:szCs w:val="36"/>
              </w:rPr>
              <w:t xml:space="preserve"> □</w:t>
            </w:r>
            <w:r>
              <w:rPr>
                <w:color w:val="000000"/>
              </w:rPr>
              <w:t>集体</w:t>
            </w:r>
            <w:r>
              <w:rPr>
                <w:rFonts w:hint="eastAsia"/>
                <w:color w:val="000000"/>
                <w:lang w:val="en-US" w:eastAsia="zh-CN"/>
              </w:rPr>
              <w:t xml:space="preserve"> </w:t>
            </w:r>
            <w:r>
              <w:rPr>
                <w:color w:val="000000"/>
              </w:rPr>
              <w:t xml:space="preserve"> </w:t>
            </w:r>
            <w:r>
              <w:rPr>
                <w:color w:val="000000"/>
                <w:sz w:val="36"/>
                <w:szCs w:val="36"/>
              </w:rPr>
              <w:t>□</w:t>
            </w:r>
            <w:r>
              <w:rPr>
                <w:color w:val="000000"/>
              </w:rPr>
              <w:t>民营</w:t>
            </w:r>
            <w:r>
              <w:rPr>
                <w:rFonts w:hint="eastAsia"/>
                <w:color w:val="000000"/>
                <w:lang w:val="en-US" w:eastAsia="zh-CN"/>
              </w:rPr>
              <w:t xml:space="preserve">  </w:t>
            </w:r>
            <w:r>
              <w:rPr>
                <w:color w:val="000000"/>
                <w:sz w:val="36"/>
                <w:szCs w:val="36"/>
              </w:rPr>
              <w:t>□</w:t>
            </w:r>
            <w:r>
              <w:rPr>
                <w:color w:val="000000"/>
              </w:rPr>
              <w:t>股份制</w:t>
            </w:r>
            <w:r>
              <w:rPr>
                <w:color w:val="000000"/>
                <w:sz w:val="36"/>
                <w:szCs w:val="36"/>
              </w:rPr>
              <w:t xml:space="preserve"> </w:t>
            </w:r>
            <w:r>
              <w:rPr>
                <w:color w:val="000000"/>
              </w:rPr>
              <w:t xml:space="preserve"> </w:t>
            </w:r>
            <w:r>
              <w:rPr>
                <w:color w:val="000000"/>
                <w:sz w:val="36"/>
                <w:szCs w:val="36"/>
              </w:rPr>
              <w:t>□</w:t>
            </w:r>
            <w:r>
              <w:rPr>
                <w:color w:val="000000"/>
              </w:rPr>
              <w:t xml:space="preserve">中外合资  </w:t>
            </w:r>
            <w:r>
              <w:rPr>
                <w:color w:val="000000"/>
                <w:sz w:val="36"/>
                <w:szCs w:val="36"/>
              </w:rPr>
              <w:t>□</w:t>
            </w:r>
            <w:r>
              <w:rPr>
                <w:color w:val="000000"/>
              </w:rPr>
              <w:t>其他（请注明：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jc w:val="center"/>
        </w:trPr>
        <w:tc>
          <w:tcPr>
            <w:tcW w:w="19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Calibri" w:hAnsi="Calibri"/>
                <w:color w:val="000000"/>
                <w:szCs w:val="24"/>
              </w:rPr>
            </w:pPr>
            <w:r>
              <w:rPr>
                <w:rFonts w:hint="eastAsia" w:ascii="Calibri" w:hAnsi="Calibri"/>
                <w:color w:val="000000"/>
                <w:szCs w:val="24"/>
                <w:lang w:val="en-US" w:eastAsia="zh-CN"/>
              </w:rPr>
              <w:t>企业简介</w:t>
            </w:r>
          </w:p>
        </w:tc>
        <w:tc>
          <w:tcPr>
            <w:tcW w:w="75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Calibri" w:hAnsi="Calibri"/>
                <w:color w:val="000000"/>
                <w:szCs w:val="24"/>
              </w:rPr>
            </w:pPr>
            <w:r>
              <w:rPr>
                <w:rFonts w:hint="eastAsia" w:ascii="仿宋_GB2312" w:hAnsi="仿宋_GB2312" w:eastAsia="仿宋_GB2312" w:cs="仿宋_GB2312"/>
                <w:color w:val="44964D" w:themeColor="background1" w:themeShade="80"/>
                <w:sz w:val="24"/>
                <w:szCs w:val="24"/>
                <w:lang w:eastAsia="zh-CN"/>
              </w:rPr>
              <w:t>（</w:t>
            </w:r>
            <w:r>
              <w:rPr>
                <w:rFonts w:hint="eastAsia" w:ascii="仿宋_GB2312" w:hAnsi="仿宋_GB2312" w:eastAsia="仿宋_GB2312" w:cs="仿宋_GB2312"/>
                <w:color w:val="44964D" w:themeColor="background1" w:themeShade="80"/>
                <w:sz w:val="24"/>
                <w:szCs w:val="24"/>
                <w:lang w:val="en-US" w:eastAsia="zh-CN"/>
              </w:rPr>
              <w:t>企业主营业务、经营规模、近三年纳税情况，字数200字以内。</w:t>
            </w:r>
            <w:r>
              <w:rPr>
                <w:rFonts w:hint="eastAsia" w:ascii="仿宋_GB2312" w:hAnsi="仿宋_GB2312" w:eastAsia="仿宋_GB2312" w:cs="仿宋_GB2312"/>
                <w:color w:val="44964D" w:themeColor="background1" w:themeShade="8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Calibri" w:hAnsi="Calibri"/>
                <w:color w:val="000000"/>
                <w:szCs w:val="24"/>
              </w:rPr>
            </w:pPr>
            <w:r>
              <w:rPr>
                <w:rFonts w:hint="eastAsia" w:ascii="Calibri" w:hAnsi="Calibri"/>
                <w:color w:val="000000"/>
                <w:szCs w:val="24"/>
              </w:rPr>
              <w:t>成立时间</w:t>
            </w:r>
          </w:p>
        </w:tc>
        <w:tc>
          <w:tcPr>
            <w:tcW w:w="28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Calibri" w:hAnsi="Calibri"/>
                <w:color w:val="000000"/>
                <w:szCs w:val="24"/>
              </w:rPr>
            </w:pPr>
          </w:p>
        </w:tc>
        <w:tc>
          <w:tcPr>
            <w:tcW w:w="2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Calibri" w:hAnsi="Calibri" w:eastAsia="宋体"/>
                <w:color w:val="000000"/>
                <w:szCs w:val="24"/>
                <w:lang w:val="en-US" w:eastAsia="zh-CN"/>
              </w:rPr>
            </w:pPr>
            <w:r>
              <w:rPr>
                <w:rFonts w:hint="eastAsia" w:ascii="Calibri" w:hAnsi="Calibri"/>
                <w:color w:val="000000"/>
                <w:szCs w:val="24"/>
                <w:lang w:val="en-US" w:eastAsia="zh-CN"/>
              </w:rPr>
              <w:t>落地海珠区时间</w:t>
            </w:r>
          </w:p>
        </w:tc>
        <w:tc>
          <w:tcPr>
            <w:tcW w:w="24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Calibri" w:hAnsi="Calibri"/>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970"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联系人姓名</w:t>
            </w:r>
          </w:p>
        </w:tc>
        <w:tc>
          <w:tcPr>
            <w:tcW w:w="28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kern w:val="2"/>
                <w:sz w:val="21"/>
                <w:szCs w:val="24"/>
                <w:lang w:val="en-US" w:eastAsia="zh-CN" w:bidi="ar-SA"/>
              </w:rPr>
            </w:pPr>
          </w:p>
        </w:tc>
        <w:tc>
          <w:tcPr>
            <w:tcW w:w="2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color w:val="000000"/>
                <w:kern w:val="2"/>
                <w:sz w:val="21"/>
                <w:szCs w:val="24"/>
                <w:lang w:val="en-US" w:eastAsia="zh-CN" w:bidi="ar-SA"/>
              </w:rPr>
            </w:pPr>
            <w:r>
              <w:rPr>
                <w:rFonts w:hint="eastAsia"/>
                <w:color w:val="000000"/>
                <w:lang w:val="en-US" w:eastAsia="zh-CN"/>
              </w:rPr>
              <w:t>联系人</w:t>
            </w:r>
            <w:r>
              <w:rPr>
                <w:rFonts w:hint="eastAsia"/>
                <w:color w:val="000000"/>
              </w:rPr>
              <w:t>职务</w:t>
            </w:r>
          </w:p>
        </w:tc>
        <w:tc>
          <w:tcPr>
            <w:tcW w:w="2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联系人</w:t>
            </w:r>
            <w:r>
              <w:rPr>
                <w:rFonts w:hint="eastAsia"/>
                <w:color w:val="000000"/>
              </w:rPr>
              <w:t>手机</w:t>
            </w:r>
            <w:r>
              <w:rPr>
                <w:rFonts w:hint="eastAsia"/>
                <w:color w:val="000000"/>
                <w:lang w:val="en-US" w:eastAsia="zh-CN"/>
              </w:rPr>
              <w:t>号码</w:t>
            </w:r>
          </w:p>
        </w:tc>
        <w:tc>
          <w:tcPr>
            <w:tcW w:w="28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color w:val="000000"/>
                <w:kern w:val="2"/>
                <w:sz w:val="21"/>
                <w:szCs w:val="24"/>
                <w:lang w:val="en-US" w:eastAsia="zh-CN" w:bidi="ar-SA"/>
              </w:rPr>
            </w:pPr>
          </w:p>
        </w:tc>
        <w:tc>
          <w:tcPr>
            <w:tcW w:w="230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联系人</w:t>
            </w:r>
            <w:r>
              <w:rPr>
                <w:rFonts w:hint="eastAsia"/>
                <w:color w:val="000000"/>
              </w:rPr>
              <w:t>邮箱</w:t>
            </w:r>
          </w:p>
        </w:tc>
        <w:tc>
          <w:tcPr>
            <w:tcW w:w="2432"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申请奖励项目</w:t>
            </w:r>
          </w:p>
        </w:tc>
        <w:tc>
          <w:tcPr>
            <w:tcW w:w="7536" w:type="dxa"/>
            <w:gridSpan w:val="3"/>
            <w:tcBorders>
              <w:top w:val="single" w:color="auto" w:sz="4" w:space="0"/>
              <w:left w:val="single" w:color="auto" w:sz="4" w:space="0"/>
              <w:bottom w:val="single" w:color="auto" w:sz="4" w:space="0"/>
              <w:right w:val="single" w:color="auto" w:sz="4" w:space="0"/>
            </w:tcBorders>
            <w:vAlign w:val="center"/>
          </w:tcPr>
          <w:p>
            <w:pPr>
              <w:jc w:val="both"/>
              <w:rPr>
                <w:rFonts w:hint="default"/>
                <w:color w:val="000000"/>
                <w:lang w:val="en-US" w:eastAsia="zh-CN"/>
              </w:rPr>
            </w:pPr>
            <w:r>
              <w:rPr>
                <w:color w:val="000000"/>
                <w:sz w:val="36"/>
                <w:szCs w:val="36"/>
              </w:rPr>
              <w:t>□</w:t>
            </w:r>
            <w:r>
              <w:rPr>
                <w:rFonts w:hint="eastAsia"/>
                <w:color w:val="000000"/>
                <w:lang w:val="en-US" w:eastAsia="zh-CN"/>
              </w:rPr>
              <w:t>条款一：鼓励集成电路设计企业加快产品突破及量产，对符合芯片制程条件的多项目晶圆首轮流片的集成电路设计企业，按该款产品首轮流片费用的50%给予奖励，最高200万元。</w:t>
            </w:r>
          </w:p>
          <w:p>
            <w:pPr>
              <w:jc w:val="both"/>
              <w:rPr>
                <w:rFonts w:ascii="Times New Roman" w:hAnsi="Times New Roman" w:eastAsia="宋体" w:cs="Times New Roman"/>
                <w:color w:val="000000"/>
                <w:kern w:val="2"/>
                <w:sz w:val="21"/>
                <w:szCs w:val="24"/>
                <w:lang w:val="en-US" w:eastAsia="zh-CN" w:bidi="ar-SA"/>
              </w:rPr>
            </w:pPr>
            <w:r>
              <w:rPr>
                <w:color w:val="000000"/>
                <w:sz w:val="36"/>
                <w:szCs w:val="36"/>
              </w:rPr>
              <w:t>□</w:t>
            </w:r>
            <w:r>
              <w:rPr>
                <w:rFonts w:hint="eastAsia"/>
                <w:color w:val="000000"/>
                <w:lang w:val="en-US" w:eastAsia="zh-CN"/>
              </w:rPr>
              <w:t>条款二：对集成电路企业研发生产的产品列入工信部门首批次新材料或首版次软件指导目录并实现销售的，按照产品首批次、首版次销售合同金额的10%给予奖励，最高200万元。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color w:val="000000"/>
                <w:lang w:val="en-US" w:eastAsia="zh-CN"/>
              </w:rPr>
            </w:pPr>
            <w:r>
              <w:rPr>
                <w:rFonts w:hint="eastAsia"/>
                <w:color w:val="000000"/>
                <w:lang w:val="en-US" w:eastAsia="zh-CN"/>
              </w:rPr>
              <w:t>具体项目内容</w:t>
            </w:r>
          </w:p>
        </w:tc>
        <w:tc>
          <w:tcPr>
            <w:tcW w:w="28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sz w:val="36"/>
                <w:szCs w:val="36"/>
              </w:rPr>
            </w:pPr>
            <w:r>
              <w:rPr>
                <w:rFonts w:hint="eastAsia"/>
                <w:color w:val="000000"/>
                <w:u w:val="none"/>
                <w:lang w:val="en-US" w:eastAsia="zh-CN"/>
              </w:rPr>
              <w:t>金额（</w:t>
            </w:r>
            <w:r>
              <w:rPr>
                <w:rFonts w:hint="eastAsia"/>
                <w:color w:val="000000"/>
                <w:lang w:val="en-US" w:eastAsia="zh-CN"/>
              </w:rPr>
              <w:t>万元</w:t>
            </w:r>
            <w:r>
              <w:rPr>
                <w:rFonts w:hint="eastAsia"/>
                <w:color w:val="000000"/>
                <w:u w:val="none"/>
                <w:lang w:val="en-US" w:eastAsia="zh-CN"/>
              </w:rPr>
              <w:t>）</w:t>
            </w:r>
          </w:p>
        </w:tc>
        <w:tc>
          <w:tcPr>
            <w:tcW w:w="23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sz w:val="36"/>
                <w:szCs w:val="36"/>
              </w:rPr>
            </w:pPr>
            <w:r>
              <w:rPr>
                <w:rFonts w:hint="eastAsia"/>
                <w:color w:val="000000"/>
                <w:u w:val="none"/>
                <w:lang w:val="en-US" w:eastAsia="zh-CN"/>
              </w:rPr>
              <w:t>申请比例</w:t>
            </w:r>
          </w:p>
        </w:tc>
        <w:tc>
          <w:tcPr>
            <w:tcW w:w="24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sz w:val="36"/>
                <w:szCs w:val="36"/>
              </w:rPr>
            </w:pPr>
            <w:r>
              <w:rPr>
                <w:rFonts w:hint="eastAsia"/>
                <w:color w:val="000000"/>
                <w:u w:val="none"/>
                <w:lang w:val="en-US" w:eastAsia="zh-CN"/>
              </w:rPr>
              <w:t>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lang w:val="en-US" w:eastAsia="zh-CN"/>
              </w:rPr>
            </w:pPr>
            <w:r>
              <w:rPr>
                <w:rFonts w:hint="eastAsia"/>
                <w:color w:val="000000"/>
                <w:lang w:val="en-US" w:eastAsia="zh-CN"/>
              </w:rPr>
              <w:t>条款一：2023</w:t>
            </w:r>
            <w:r>
              <w:rPr>
                <w:color w:val="000000"/>
              </w:rPr>
              <w:t>年度</w:t>
            </w:r>
            <w:r>
              <w:rPr>
                <w:rFonts w:hint="eastAsia"/>
                <w:color w:val="000000"/>
                <w:lang w:val="en-US" w:eastAsia="zh-CN"/>
              </w:rPr>
              <w:t>产品首轮流片费用</w:t>
            </w:r>
          </w:p>
        </w:tc>
        <w:tc>
          <w:tcPr>
            <w:tcW w:w="2803" w:type="dxa"/>
            <w:tcBorders>
              <w:top w:val="single" w:color="auto" w:sz="4" w:space="0"/>
              <w:left w:val="single" w:color="auto" w:sz="4" w:space="0"/>
              <w:bottom w:val="single" w:color="auto" w:sz="4" w:space="0"/>
              <w:right w:val="single" w:color="auto" w:sz="4" w:space="0"/>
            </w:tcBorders>
            <w:vAlign w:val="center"/>
          </w:tcPr>
          <w:p>
            <w:pPr>
              <w:ind w:firstLine="4680" w:firstLineChars="1300"/>
              <w:jc w:val="both"/>
              <w:rPr>
                <w:color w:val="000000"/>
                <w:sz w:val="36"/>
                <w:szCs w:val="36"/>
              </w:rPr>
            </w:pPr>
          </w:p>
        </w:tc>
        <w:tc>
          <w:tcPr>
            <w:tcW w:w="2301" w:type="dxa"/>
            <w:tcBorders>
              <w:top w:val="single" w:color="auto" w:sz="4" w:space="0"/>
              <w:left w:val="single" w:color="auto" w:sz="4" w:space="0"/>
              <w:bottom w:val="single" w:color="auto" w:sz="4" w:space="0"/>
              <w:right w:val="single" w:color="auto" w:sz="4" w:space="0"/>
            </w:tcBorders>
            <w:vAlign w:val="center"/>
          </w:tcPr>
          <w:p>
            <w:pPr>
              <w:ind w:firstLine="4680" w:firstLineChars="1300"/>
              <w:jc w:val="both"/>
              <w:rPr>
                <w:color w:val="000000"/>
                <w:sz w:val="36"/>
                <w:szCs w:val="36"/>
              </w:rPr>
            </w:pPr>
          </w:p>
        </w:tc>
        <w:tc>
          <w:tcPr>
            <w:tcW w:w="2432" w:type="dxa"/>
            <w:tcBorders>
              <w:top w:val="single" w:color="auto" w:sz="4" w:space="0"/>
              <w:left w:val="single" w:color="auto" w:sz="4" w:space="0"/>
              <w:bottom w:val="single" w:color="auto" w:sz="4" w:space="0"/>
              <w:right w:val="single" w:color="auto" w:sz="4" w:space="0"/>
            </w:tcBorders>
            <w:vAlign w:val="center"/>
          </w:tcPr>
          <w:p>
            <w:pPr>
              <w:ind w:firstLine="4680" w:firstLineChars="1300"/>
              <w:jc w:val="both"/>
              <w:rPr>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lang w:val="en-US" w:eastAsia="zh-CN"/>
              </w:rPr>
            </w:pPr>
            <w:r>
              <w:rPr>
                <w:rFonts w:hint="eastAsia"/>
                <w:color w:val="000000"/>
                <w:lang w:val="en-US" w:eastAsia="zh-CN"/>
              </w:rPr>
              <w:t>条款二：产品首批次、首版次销售合同金额</w:t>
            </w:r>
          </w:p>
        </w:tc>
        <w:tc>
          <w:tcPr>
            <w:tcW w:w="2803" w:type="dxa"/>
            <w:tcBorders>
              <w:top w:val="single" w:color="auto" w:sz="4" w:space="0"/>
              <w:left w:val="single" w:color="auto" w:sz="4" w:space="0"/>
              <w:bottom w:val="single" w:color="auto" w:sz="4" w:space="0"/>
              <w:right w:val="single" w:color="auto" w:sz="4" w:space="0"/>
            </w:tcBorders>
            <w:vAlign w:val="center"/>
          </w:tcPr>
          <w:p>
            <w:pPr>
              <w:ind w:firstLine="4680" w:firstLineChars="1300"/>
              <w:jc w:val="both"/>
              <w:rPr>
                <w:color w:val="000000"/>
                <w:sz w:val="36"/>
                <w:szCs w:val="36"/>
              </w:rPr>
            </w:pPr>
          </w:p>
        </w:tc>
        <w:tc>
          <w:tcPr>
            <w:tcW w:w="2301" w:type="dxa"/>
            <w:tcBorders>
              <w:top w:val="single" w:color="auto" w:sz="4" w:space="0"/>
              <w:left w:val="single" w:color="auto" w:sz="4" w:space="0"/>
              <w:bottom w:val="single" w:color="auto" w:sz="4" w:space="0"/>
              <w:right w:val="single" w:color="auto" w:sz="4" w:space="0"/>
            </w:tcBorders>
            <w:vAlign w:val="center"/>
          </w:tcPr>
          <w:p>
            <w:pPr>
              <w:ind w:firstLine="4680" w:firstLineChars="1300"/>
              <w:jc w:val="both"/>
              <w:rPr>
                <w:color w:val="000000"/>
                <w:sz w:val="36"/>
                <w:szCs w:val="36"/>
              </w:rPr>
            </w:pPr>
          </w:p>
        </w:tc>
        <w:tc>
          <w:tcPr>
            <w:tcW w:w="2432" w:type="dxa"/>
            <w:tcBorders>
              <w:top w:val="single" w:color="auto" w:sz="4" w:space="0"/>
              <w:left w:val="single" w:color="auto" w:sz="4" w:space="0"/>
              <w:bottom w:val="single" w:color="auto" w:sz="4" w:space="0"/>
              <w:right w:val="single" w:color="auto" w:sz="4" w:space="0"/>
            </w:tcBorders>
            <w:vAlign w:val="center"/>
          </w:tcPr>
          <w:p>
            <w:pPr>
              <w:ind w:firstLine="4680" w:firstLineChars="1300"/>
              <w:jc w:val="both"/>
              <w:rPr>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jc w:val="center"/>
        </w:trPr>
        <w:tc>
          <w:tcPr>
            <w:tcW w:w="950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bCs/>
                <w:color w:val="000000"/>
                <w:u w:val="none"/>
                <w:lang w:val="en-US" w:eastAsia="zh-CN"/>
              </w:rPr>
            </w:pPr>
            <w:r>
              <w:rPr>
                <w:rFonts w:hint="eastAsia"/>
                <w:b/>
                <w:bCs/>
                <w:color w:val="000000"/>
                <w:u w:val="none"/>
                <w:lang w:val="en-US" w:eastAsia="zh-CN"/>
              </w:rPr>
              <w:t>需另附佐证材料（均需加盖公章）：</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color w:val="000000"/>
                <w:u w:val="none"/>
                <w:lang w:val="en-US" w:eastAsia="zh-CN"/>
              </w:rPr>
            </w:pPr>
            <w:r>
              <w:rPr>
                <w:rFonts w:hint="eastAsia"/>
                <w:color w:val="000000"/>
                <w:u w:val="none"/>
                <w:lang w:val="en-US" w:eastAsia="zh-CN"/>
              </w:rPr>
              <w:t>1.企业营业执照复印件；</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2.企业法人及联系人身份证复印件；</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3.企业2023年度在海珠区缴税凭证复印件；</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4.</w:t>
            </w:r>
            <w:r>
              <w:rPr>
                <w:rFonts w:hint="eastAsia"/>
                <w:color w:val="000000"/>
                <w:lang w:val="en-US" w:eastAsia="zh-CN"/>
              </w:rPr>
              <w:t>产品首轮流片费的</w:t>
            </w:r>
            <w:r>
              <w:rPr>
                <w:rFonts w:hint="eastAsia"/>
                <w:color w:val="000000"/>
                <w:u w:val="none"/>
                <w:lang w:val="en-US" w:eastAsia="zh-CN"/>
              </w:rPr>
              <w:t>相关发票、支出凭证复印件，以及第三方审计机构出具的项目开支专项审计报告，需注意：芯片产品量产前首轮流片费用仅限于IP授权或购置费、掩模版制作费、流片费、保险费用（仅限于产品质量安全责任险）和检测认证费（仅限于车规级芯片AEC-Q标准认证、AQG324标准认证）；</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5.</w:t>
            </w:r>
            <w:r>
              <w:rPr>
                <w:rFonts w:hint="eastAsia"/>
                <w:color w:val="000000"/>
                <w:lang w:val="en-US" w:eastAsia="zh-CN"/>
              </w:rPr>
              <w:t>首批次、首</w:t>
            </w:r>
            <w:r>
              <w:rPr>
                <w:rFonts w:hint="eastAsia"/>
                <w:color w:val="000000"/>
                <w:u w:val="none"/>
                <w:lang w:val="en-US" w:eastAsia="zh-CN"/>
              </w:rPr>
              <w:t>版次产品的第三方测试报告及销售合同及发票、货款到账凭证复印件；</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6.集成电路、软件、算法方面的专利、备案、资质、业务合同或其他相关证明材料复印件</w:t>
            </w:r>
            <w:bookmarkStart w:id="0" w:name="_GoBack"/>
            <w:bookmarkEnd w:id="0"/>
            <w:r>
              <w:rPr>
                <w:rFonts w:hint="eastAsia"/>
                <w:color w:val="000000"/>
                <w:u w:val="none"/>
                <w:lang w:val="en-US" w:eastAsia="zh-CN"/>
              </w:rPr>
              <w:t>。</w:t>
            </w:r>
          </w:p>
        </w:tc>
      </w:tr>
    </w:tbl>
    <w:p/>
    <w:p>
      <w:r>
        <w:rPr>
          <w:rFonts w:hint="eastAsia" w:ascii="Times New Roman" w:eastAsia="宋体"/>
          <w:b w:val="0"/>
          <w:bCs/>
          <w:color w:val="44964D" w:themeColor="background1" w:themeShade="80"/>
          <w:sz w:val="24"/>
          <w:szCs w:val="24"/>
          <w:lang w:val="en-US" w:eastAsia="zh-CN"/>
        </w:rPr>
        <w:t>备</w:t>
      </w:r>
      <w:r>
        <w:rPr>
          <w:b w:val="0"/>
          <w:bCs/>
          <w:color w:val="44964D" w:themeColor="background1" w:themeShade="80"/>
          <w:sz w:val="24"/>
          <w:szCs w:val="24"/>
        </w:rPr>
        <w:t>注：浅色字体为填写提示，正式填报时请删除，并将字体颜色调整为黑色。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2QxNGU5NzZkZDhjMjJiMDQwM2Y1ZDU4NzBhODMifQ=="/>
  </w:docVars>
  <w:rsids>
    <w:rsidRoot w:val="4E3874C1"/>
    <w:rsid w:val="00135459"/>
    <w:rsid w:val="01590787"/>
    <w:rsid w:val="01AB1F1E"/>
    <w:rsid w:val="028D2EE2"/>
    <w:rsid w:val="03577D01"/>
    <w:rsid w:val="038B483B"/>
    <w:rsid w:val="03C16794"/>
    <w:rsid w:val="045F2F5C"/>
    <w:rsid w:val="04F467E5"/>
    <w:rsid w:val="053A2CFA"/>
    <w:rsid w:val="121B4720"/>
    <w:rsid w:val="147C5038"/>
    <w:rsid w:val="14F1398C"/>
    <w:rsid w:val="18B66478"/>
    <w:rsid w:val="19407657"/>
    <w:rsid w:val="19B71688"/>
    <w:rsid w:val="1A5F4876"/>
    <w:rsid w:val="1BDD2D05"/>
    <w:rsid w:val="1CE95D14"/>
    <w:rsid w:val="1D3712F1"/>
    <w:rsid w:val="1E594203"/>
    <w:rsid w:val="1E656AB0"/>
    <w:rsid w:val="1FD42852"/>
    <w:rsid w:val="211370F0"/>
    <w:rsid w:val="21711367"/>
    <w:rsid w:val="217E7B3D"/>
    <w:rsid w:val="274A427D"/>
    <w:rsid w:val="28B5160C"/>
    <w:rsid w:val="2ADE5AF5"/>
    <w:rsid w:val="2F114D04"/>
    <w:rsid w:val="31D74D6E"/>
    <w:rsid w:val="321E0B02"/>
    <w:rsid w:val="32C44DBA"/>
    <w:rsid w:val="389F441B"/>
    <w:rsid w:val="391E33AC"/>
    <w:rsid w:val="3A642FB7"/>
    <w:rsid w:val="3AE40AE0"/>
    <w:rsid w:val="3C56298C"/>
    <w:rsid w:val="4387125C"/>
    <w:rsid w:val="438D6923"/>
    <w:rsid w:val="44C3671F"/>
    <w:rsid w:val="44EF74F2"/>
    <w:rsid w:val="46804BD8"/>
    <w:rsid w:val="48876430"/>
    <w:rsid w:val="48DB1D9C"/>
    <w:rsid w:val="4DDD763A"/>
    <w:rsid w:val="4E3874C1"/>
    <w:rsid w:val="523835BE"/>
    <w:rsid w:val="526738E2"/>
    <w:rsid w:val="55E16267"/>
    <w:rsid w:val="587A458B"/>
    <w:rsid w:val="598870A1"/>
    <w:rsid w:val="59E720E8"/>
    <w:rsid w:val="5AA92CC6"/>
    <w:rsid w:val="5E9326DD"/>
    <w:rsid w:val="5F620875"/>
    <w:rsid w:val="611F1F5F"/>
    <w:rsid w:val="654B6C74"/>
    <w:rsid w:val="65997270"/>
    <w:rsid w:val="66C65C02"/>
    <w:rsid w:val="6759506D"/>
    <w:rsid w:val="67CB5AE6"/>
    <w:rsid w:val="682547D8"/>
    <w:rsid w:val="6CBB00A6"/>
    <w:rsid w:val="6F335AF2"/>
    <w:rsid w:val="707B1687"/>
    <w:rsid w:val="73093FBA"/>
    <w:rsid w:val="75A16512"/>
    <w:rsid w:val="783C38F6"/>
    <w:rsid w:val="7CDB3D12"/>
    <w:rsid w:val="7E524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区科工商信局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2023-01-06T01:51:00Z</dcterms:created>
  <dc:creator>crh</dc:creator>
  <cp:lastModifiedBy>木子山</cp:lastModifiedBy>
  <cp:lastPrinted>2023-12-12T04:52:00Z</cp:lastPrinted>
  <dcterms:modified xsi:type="dcterms:W3CDTF">2024-12-23T03:45:39Z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281AA072B8DF45CBA626BBB8ABB5239F</vt:lpwstr>
  </property>
</Properties>
</file>