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rPr>
          <w:rFonts w:hint="eastAsia" w:eastAsia="黑体"/>
          <w:sz w:val="44"/>
          <w:szCs w:val="44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琶洲试验</w:t>
      </w:r>
      <w:r>
        <w:rPr>
          <w:rFonts w:hint="eastAsia" w:eastAsia="方正小标宋简体"/>
          <w:sz w:val="44"/>
          <w:szCs w:val="44"/>
        </w:rPr>
        <w:t>区</w:t>
      </w:r>
      <w:r>
        <w:rPr>
          <w:rFonts w:hint="eastAsia" w:eastAsia="方正小标宋简体"/>
          <w:sz w:val="44"/>
          <w:szCs w:val="44"/>
          <w:lang w:val="en-US" w:eastAsia="zh-CN"/>
        </w:rPr>
        <w:t>载体招商</w:t>
      </w:r>
      <w:r>
        <w:rPr>
          <w:rFonts w:hint="eastAsia" w:eastAsia="方正小标宋简体"/>
          <w:sz w:val="44"/>
          <w:szCs w:val="44"/>
        </w:rPr>
        <w:t>奖励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 xml:space="preserve"> 申报日期：    年    月    日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333"/>
        <w:gridCol w:w="1588"/>
        <w:gridCol w:w="1346"/>
        <w:gridCol w:w="691"/>
        <w:gridCol w:w="792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载体</w:t>
            </w:r>
            <w:r>
              <w:rPr>
                <w:color w:val="000000"/>
              </w:rPr>
              <w:t>名称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载体</w:t>
            </w:r>
            <w:r>
              <w:rPr>
                <w:color w:val="000000"/>
              </w:rPr>
              <w:t>地址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正式投入使用</w:t>
            </w:r>
            <w:r>
              <w:rPr>
                <w:rFonts w:hint="eastAsia" w:ascii="Calibri" w:hAnsi="Calibri"/>
                <w:color w:val="000000"/>
                <w:szCs w:val="24"/>
              </w:rPr>
              <w:t>时间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载体主要产业类型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载体负责人姓名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载体总建筑面积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运营主体名称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运营主体法人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运营主体</w:t>
            </w:r>
            <w:r>
              <w:rPr>
                <w:rFonts w:hint="eastAsia"/>
                <w:color w:val="000000"/>
                <w:lang w:val="en-US" w:eastAsia="zh-CN"/>
              </w:rPr>
              <w:t>联系人姓名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运营主体</w:t>
            </w:r>
            <w:r>
              <w:rPr>
                <w:rFonts w:hint="eastAsia"/>
                <w:color w:val="000000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运营主体</w:t>
            </w:r>
            <w:r>
              <w:rPr>
                <w:rFonts w:hint="eastAsia"/>
                <w:color w:val="000000"/>
                <w:lang w:val="en-US" w:eastAsia="zh-CN"/>
              </w:rPr>
              <w:t>联系人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运营主体</w:t>
            </w:r>
            <w:r>
              <w:rPr>
                <w:rFonts w:hint="eastAsia"/>
                <w:color w:val="000000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申请项目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楼宇、园区内上年度落户且在本区主营业务收入2000万元以上的算法企业达5家以上。</w:t>
            </w:r>
          </w:p>
          <w:p>
            <w:pPr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楼宇、园区内上年度落户的算法企业租用办公面积达到10000平方米以上。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楼宇、园区内上年度落户的算法企业在本区主营业务收入合计达到1亿元以上。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2023年度落户载体且在本区主营业务收入 2000万元以上算法企业数量（家）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30" w:firstLineChars="1300"/>
              <w:jc w:val="left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2023年度落户的算法企业租用办公面积（平方米）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30" w:firstLineChars="1300"/>
              <w:jc w:val="left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2023</w:t>
            </w:r>
            <w:r>
              <w:rPr>
                <w:rFonts w:hint="eastAsia"/>
                <w:color w:val="000000"/>
              </w:rPr>
              <w:t>年度落户的算法企业在本区主营业务收入合计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亿元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30" w:firstLineChars="1300"/>
              <w:jc w:val="left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9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u w:val="none"/>
                <w:lang w:val="en-US" w:eastAsia="zh-CN"/>
              </w:rPr>
              <w:t>需另附佐证材料（均需加盖公章）：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1.运营主体营业执照复印件；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2.运营主体法人及联系人身份证复印件；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3.运营主体2023年度在海珠区缴税凭证复印件；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4.载</w:t>
            </w:r>
            <w:r>
              <w:rPr>
                <w:rFonts w:hint="eastAsia" w:ascii="Times New Roman" w:hAnsi="Times New Roman" w:cs="Times New Roman"/>
                <w:color w:val="000000"/>
                <w:u w:val="none"/>
                <w:lang w:val="en-US" w:eastAsia="zh-CN"/>
              </w:rPr>
              <w:t>体内落户企业清单、算法企业清单以及算法企业</w:t>
            </w:r>
            <w:r>
              <w:rPr>
                <w:rFonts w:hint="eastAsia" w:cs="Times New Roman"/>
                <w:color w:val="000000"/>
                <w:u w:val="none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color w:val="000000"/>
                <w:u w:val="none"/>
                <w:lang w:val="en-US" w:eastAsia="zh-CN"/>
              </w:rPr>
              <w:t>年度营收明细表；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u w:val="none"/>
                <w:lang w:val="en-US" w:eastAsia="zh-CN"/>
              </w:rPr>
              <w:t>5.载体内</w:t>
            </w:r>
            <w:r>
              <w:rPr>
                <w:rFonts w:hint="eastAsia" w:cs="Times New Roman"/>
                <w:color w:val="000000"/>
                <w:u w:val="none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color w:val="000000"/>
                <w:u w:val="none"/>
                <w:lang w:val="en-US" w:eastAsia="zh-CN"/>
              </w:rPr>
              <w:t>年度落户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算</w:t>
            </w:r>
            <w:r>
              <w:rPr>
                <w:rFonts w:hint="eastAsia" w:ascii="Times New Roman" w:hAnsi="Times New Roman" w:cs="Times New Roman"/>
                <w:color w:val="000000"/>
                <w:u w:val="none"/>
                <w:lang w:val="en-US" w:eastAsia="zh-CN"/>
              </w:rPr>
              <w:t>法企业的场地租金合同、租金到账凭证；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u w:val="none"/>
                <w:lang w:val="en-US" w:eastAsia="zh-CN"/>
              </w:rPr>
              <w:t>6.其他证明材料（包括但不限于载体所获荣誉、算法产业活动、产业生态工作开展情况等</w:t>
            </w:r>
            <w:r>
              <w:rPr>
                <w:rFonts w:hint="eastAsia" w:cs="Times New Roman"/>
                <w:color w:val="000000"/>
                <w:u w:val="none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color w:val="000000"/>
                <w:u w:val="none"/>
                <w:lang w:val="en-US" w:eastAsia="zh-CN"/>
              </w:rPr>
              <w:t>）。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</w:pPr>
      <w:r>
        <w:rPr>
          <w:rFonts w:hint="eastAsia" w:ascii="Times New Roman" w:eastAsia="宋体"/>
          <w:b w:val="0"/>
          <w:bCs/>
          <w:color w:val="7F7F7F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7F7F7F" w:themeColor="background1" w:themeShade="80"/>
          <w:sz w:val="24"/>
          <w:szCs w:val="24"/>
        </w:rPr>
        <w:t>注：浅色字体为填写提示，正式填报时请删除，并将字体颜色调整为黑色。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2QxNGU5NzZkZDhjMjJiMDQwM2Y1ZDU4NzBhODMifQ=="/>
  </w:docVars>
  <w:rsids>
    <w:rsidRoot w:val="4E3874C1"/>
    <w:rsid w:val="00135459"/>
    <w:rsid w:val="01590787"/>
    <w:rsid w:val="01AB1F1E"/>
    <w:rsid w:val="01F20B19"/>
    <w:rsid w:val="028D2EE2"/>
    <w:rsid w:val="03577D01"/>
    <w:rsid w:val="03C16794"/>
    <w:rsid w:val="045F2F5C"/>
    <w:rsid w:val="04F467E5"/>
    <w:rsid w:val="053A2CFA"/>
    <w:rsid w:val="0835476C"/>
    <w:rsid w:val="121B4720"/>
    <w:rsid w:val="147C5038"/>
    <w:rsid w:val="14F1398C"/>
    <w:rsid w:val="18B66478"/>
    <w:rsid w:val="19407657"/>
    <w:rsid w:val="19B71688"/>
    <w:rsid w:val="1A5F4876"/>
    <w:rsid w:val="1BDD2D05"/>
    <w:rsid w:val="1CE95D14"/>
    <w:rsid w:val="1E656AB0"/>
    <w:rsid w:val="211370F0"/>
    <w:rsid w:val="21711367"/>
    <w:rsid w:val="217E7B3D"/>
    <w:rsid w:val="28B5160C"/>
    <w:rsid w:val="2ADE5AF5"/>
    <w:rsid w:val="2DE6779F"/>
    <w:rsid w:val="2F114D04"/>
    <w:rsid w:val="2F764235"/>
    <w:rsid w:val="31D74D6E"/>
    <w:rsid w:val="321E0B02"/>
    <w:rsid w:val="322E7821"/>
    <w:rsid w:val="32C44DBA"/>
    <w:rsid w:val="389F441B"/>
    <w:rsid w:val="391E33AC"/>
    <w:rsid w:val="3A642FB7"/>
    <w:rsid w:val="3AE40AE0"/>
    <w:rsid w:val="4387125C"/>
    <w:rsid w:val="438D6923"/>
    <w:rsid w:val="44C3671F"/>
    <w:rsid w:val="44EF74F2"/>
    <w:rsid w:val="45D323B9"/>
    <w:rsid w:val="46804BD8"/>
    <w:rsid w:val="48876430"/>
    <w:rsid w:val="4DDD763A"/>
    <w:rsid w:val="4E3874C1"/>
    <w:rsid w:val="55E16267"/>
    <w:rsid w:val="598870A1"/>
    <w:rsid w:val="5AA92CC6"/>
    <w:rsid w:val="5B273663"/>
    <w:rsid w:val="5CA91B7D"/>
    <w:rsid w:val="5E9326DD"/>
    <w:rsid w:val="5F620875"/>
    <w:rsid w:val="611F1F5F"/>
    <w:rsid w:val="65997270"/>
    <w:rsid w:val="66C65C02"/>
    <w:rsid w:val="6759506D"/>
    <w:rsid w:val="679D64DC"/>
    <w:rsid w:val="67CB5AE6"/>
    <w:rsid w:val="682547D8"/>
    <w:rsid w:val="6CBB00A6"/>
    <w:rsid w:val="6F335AF2"/>
    <w:rsid w:val="71155F08"/>
    <w:rsid w:val="73093FBA"/>
    <w:rsid w:val="75A16512"/>
    <w:rsid w:val="783C38F6"/>
    <w:rsid w:val="7CDB3D12"/>
    <w:rsid w:val="7FE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木子山</cp:lastModifiedBy>
  <cp:lastPrinted>2023-12-12T04:52:00Z</cp:lastPrinted>
  <dcterms:modified xsi:type="dcterms:W3CDTF">2024-12-18T06:13:05Z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281AA072B8DF45CBA626BBB8ABB5239F</vt:lpwstr>
  </property>
</Properties>
</file>