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jc w:val="left"/>
        <w:rPr>
          <w:rFonts w:hint="eastAsia" w:ascii="仿宋_GB2312" w:hAnsi="仿宋" w:eastAsia="仿宋_GB2312" w:cs="仿宋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附件1：</w:t>
      </w:r>
    </w:p>
    <w:p>
      <w:pPr>
        <w:pStyle w:val="3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报价一览表</w:t>
      </w:r>
    </w:p>
    <w:p>
      <w:pPr>
        <w:jc w:val="left"/>
        <w:rPr>
          <w:rFonts w:hint="eastAsia" w:ascii="宋体" w:hAnsi="宋体"/>
          <w:bCs/>
          <w:spacing w:val="-2"/>
          <w:sz w:val="24"/>
          <w:szCs w:val="24"/>
        </w:rPr>
      </w:pPr>
      <w:r>
        <w:rPr>
          <w:rFonts w:hint="eastAsia" w:ascii="宋体" w:hAnsi="宋体"/>
          <w:bCs/>
          <w:spacing w:val="-2"/>
          <w:sz w:val="24"/>
          <w:szCs w:val="24"/>
        </w:rPr>
        <w:t>项目名称：</w:t>
      </w:r>
    </w:p>
    <w:tbl>
      <w:tblPr>
        <w:tblStyle w:val="8"/>
        <w:tblpPr w:leftFromText="180" w:rightFromText="180" w:vertAnchor="text" w:horzAnchor="margin" w:tblpXSpec="center" w:tblpY="27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5"/>
        <w:gridCol w:w="3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5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 w:val="0"/>
                <w:bCs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zh-CN"/>
              </w:rPr>
              <w:t>工程名称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 w:val="0"/>
                <w:bCs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5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 w:val="0"/>
                <w:bCs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zh-CN"/>
              </w:rPr>
              <w:t>投标总报价（元）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 w:val="0"/>
                <w:bCs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5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 w:val="0"/>
                <w:bCs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zh-CN"/>
              </w:rPr>
              <w:t>其中：人工费（元）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 w:val="0"/>
                <w:bCs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5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 w:val="0"/>
                <w:bCs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zh-CN"/>
              </w:rPr>
              <w:t>其中：绿色施工安全防护措施费（元）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 w:val="0"/>
                <w:bCs/>
                <w:sz w:val="24"/>
                <w:szCs w:val="24"/>
                <w:highlight w:val="none"/>
                <w:lang w:val="zh-CN"/>
              </w:rPr>
            </w:pPr>
          </w:p>
        </w:tc>
      </w:tr>
    </w:tbl>
    <w:p>
      <w:pPr>
        <w:widowControl/>
        <w:adjustRightInd w:val="0"/>
        <w:snapToGrid w:val="0"/>
        <w:jc w:val="left"/>
        <w:rPr>
          <w:rFonts w:ascii="宋体" w:hAnsi="宋体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/>
          <w:kern w:val="0"/>
          <w:sz w:val="24"/>
          <w:szCs w:val="24"/>
        </w:rPr>
        <w:t>说明：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</w:rPr>
        <w:t>1.本项目设置最高投标限价，超过最高限价的报价为无效报价。报价应为完成本项目范围内的全部费用，应包含完成本项目所需要的人工、材料、机械、管理费、利润、并考虑本单位所能承担的风险因素等，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招标人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</w:rPr>
        <w:t>不再另行支付与本项目相关的其他任何费用。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</w:rPr>
        <w:t>2.（1）为保证项目质量，如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eastAsia="zh-CN"/>
        </w:rPr>
        <w:t>投标人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</w:rPr>
        <w:t>报价金额低于投标限价最高报价值的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</w:rPr>
        <w:t>0%，必须提供说明及相关的佐证材料分析表，在投标时将佐证材料原件扫描作为附件（原件备查），与报价文件等资料一并提供。如不作说明或说明理由不充分，投标文件或佐证材料不符合以下要求，均可视为低于成本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投标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</w:rPr>
        <w:t>而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投标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</w:rPr>
        <w:t>无效作无效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投标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</w:rPr>
        <w:t>处理。这些分析必须包括但不限于：1.投标清单中每个项目子项及措施项目的单价分析（漏项视为理由不充分）；（2）主要用工方式和各工种人工日工资分析；（3）主要材料选购方式及其主要材料的价格分析；（4）主要机械成本分析，及其他分析。分析均必须量化且提供佐证材料（佐证材料须涉及参与上述分析的每一个支撑数据，如有遗漏视为理由不充分）。佐证材料包括但不限于：①主要材料投标清单（须由供货商盖章，提供原件备查，否则无效）②拟投入本工程的工程机械台班租赁合同、自有机械提供相应的设备登记证并分析机械台班使用费用等。如单价分析涉及综合定额消耗量的变动，须作进一步的分析说明并提供佐证材料，否则，被视为低于成本投标而投标无效，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</w:rPr>
        <w:t>当作无效投标处理。</w:t>
      </w:r>
    </w:p>
    <w:p>
      <w:pPr>
        <w:jc w:val="right"/>
        <w:rPr>
          <w:rFonts w:ascii="宋体" w:hAnsi="宋体"/>
          <w:sz w:val="24"/>
          <w:szCs w:val="24"/>
        </w:rPr>
      </w:pPr>
    </w:p>
    <w:p>
      <w:pPr>
        <w:jc w:val="right"/>
        <w:rPr>
          <w:rFonts w:ascii="宋体" w:hAnsi="宋体"/>
          <w:sz w:val="24"/>
          <w:szCs w:val="24"/>
        </w:rPr>
      </w:pPr>
    </w:p>
    <w:p>
      <w:pPr>
        <w:adjustRightInd w:val="0"/>
        <w:snapToGrid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投标人</w:t>
      </w:r>
      <w:r>
        <w:rPr>
          <w:rFonts w:hint="eastAsia"/>
          <w:sz w:val="24"/>
          <w:szCs w:val="24"/>
        </w:rPr>
        <w:t>名称</w:t>
      </w:r>
      <w:r>
        <w:rPr>
          <w:sz w:val="24"/>
          <w:szCs w:val="24"/>
        </w:rPr>
        <w:t>：</w:t>
      </w:r>
      <w:r>
        <w:rPr>
          <w:sz w:val="24"/>
          <w:szCs w:val="24"/>
          <w:u w:val="single"/>
        </w:rPr>
        <w:t xml:space="preserve">                                 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盖章</w:t>
      </w:r>
      <w:r>
        <w:rPr>
          <w:sz w:val="24"/>
          <w:szCs w:val="24"/>
        </w:rPr>
        <w:t>）</w:t>
      </w:r>
    </w:p>
    <w:p>
      <w:pPr>
        <w:widowControl/>
        <w:adjustRightInd w:val="0"/>
        <w:snapToGrid w:val="0"/>
        <w:spacing w:line="360" w:lineRule="auto"/>
        <w:ind w:firstLine="1231" w:firstLineChars="51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法定代表人</w:t>
      </w:r>
      <w:r>
        <w:rPr>
          <w:sz w:val="24"/>
          <w:szCs w:val="24"/>
        </w:rPr>
        <w:t>或者其委托代理人：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（签字</w:t>
      </w:r>
      <w:r>
        <w:rPr>
          <w:rFonts w:hint="eastAsia"/>
          <w:sz w:val="24"/>
          <w:szCs w:val="24"/>
          <w:lang w:val="en-US" w:eastAsia="zh-CN"/>
        </w:rPr>
        <w:t>或盖章</w:t>
      </w:r>
      <w:r>
        <w:rPr>
          <w:rFonts w:hint="eastAsia"/>
          <w:sz w:val="24"/>
          <w:szCs w:val="24"/>
        </w:rPr>
        <w:t>）</w:t>
      </w:r>
    </w:p>
    <w:p>
      <w:pPr>
        <w:pStyle w:val="10"/>
        <w:snapToGrid w:val="0"/>
        <w:ind w:firstLine="480"/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日</w:t>
      </w: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3622A"/>
    <w:rsid w:val="2713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3"/>
    <w:basedOn w:val="4"/>
    <w:next w:val="6"/>
    <w:qFormat/>
    <w:uiPriority w:val="0"/>
    <w:pPr>
      <w:ind w:firstLine="480"/>
      <w:outlineLvl w:val="2"/>
    </w:pPr>
  </w:style>
  <w:style w:type="paragraph" w:styleId="5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next w:val="1"/>
    <w:qFormat/>
    <w:uiPriority w:val="0"/>
    <w:pPr>
      <w:jc w:val="left"/>
    </w:pPr>
  </w:style>
  <w:style w:type="paragraph" w:customStyle="1" w:styleId="4">
    <w:name w:val="标题 60"/>
    <w:basedOn w:val="5"/>
    <w:qFormat/>
    <w:uiPriority w:val="0"/>
    <w:pPr>
      <w:spacing w:line="319" w:lineRule="auto"/>
      <w:ind w:firstLine="200" w:firstLineChars="200"/>
    </w:pPr>
    <w:rPr>
      <w:b w:val="0"/>
      <w:bCs w:val="0"/>
    </w:rPr>
  </w:style>
  <w:style w:type="paragraph" w:styleId="6">
    <w:name w:val="Normal Indent"/>
    <w:basedOn w:val="1"/>
    <w:next w:val="1"/>
    <w:qFormat/>
    <w:uiPriority w:val="0"/>
    <w:pPr>
      <w:autoSpaceDE w:val="0"/>
      <w:autoSpaceDN w:val="0"/>
      <w:adjustRightInd w:val="0"/>
      <w:spacing w:line="315" w:lineRule="atLeast"/>
      <w:ind w:firstLine="420"/>
      <w:jc w:val="left"/>
    </w:pPr>
    <w:rPr>
      <w:rFonts w:ascii="楷体_GB2312" w:eastAsia="楷体_GB2312"/>
      <w:kern w:val="0"/>
      <w:sz w:val="28"/>
      <w:szCs w:val="20"/>
    </w:rPr>
  </w:style>
  <w:style w:type="paragraph" w:styleId="7">
    <w:name w:val="Plain Text"/>
    <w:basedOn w:val="1"/>
    <w:qFormat/>
    <w:uiPriority w:val="0"/>
    <w:rPr>
      <w:rFonts w:ascii="宋体" w:hAnsi="Courier New" w:eastAsia="Times New Roman"/>
      <w:szCs w:val="20"/>
    </w:rPr>
  </w:style>
  <w:style w:type="paragraph" w:customStyle="1" w:styleId="10">
    <w:name w:val="正文00"/>
    <w:basedOn w:val="1"/>
    <w:qFormat/>
    <w:uiPriority w:val="0"/>
    <w:pPr>
      <w:topLinePunct/>
      <w:spacing w:line="360" w:lineRule="auto"/>
      <w:ind w:firstLine="200" w:firstLineChars="200"/>
    </w:pPr>
    <w:rPr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昌岗街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2023-10-24T01:10:00Z</dcterms:created>
  <dc:creator>李健鹏</dc:creator>
  <cp:lastModifiedBy>李健鹏</cp:lastModifiedBy>
  <dcterms:modified xsi:type="dcterms:W3CDTF">2023-10-24T01:11:36Z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54A87B03A6934B5EBCE0080F2FE18A2C</vt:lpwstr>
  </property>
</Properties>
</file>