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669E3">
      <w:pPr>
        <w:pStyle w:val="2"/>
        <w:adjustRightInd w:val="0"/>
        <w:snapToGrid w:val="0"/>
        <w:spacing w:line="560" w:lineRule="exact"/>
        <w:jc w:val="both"/>
        <w:rPr>
          <w:rFonts w:hint="default" w:ascii="Times New Roman" w:hAnsi="Times New Roman" w:eastAsia="黑体"/>
          <w:color w:val="000000" w:themeColor="text1"/>
          <w:sz w:val="32"/>
          <w:szCs w:val="32"/>
          <w:highlight w:val="none"/>
          <w14:textFill>
            <w14:solidFill>
              <w14:schemeClr w14:val="tx1"/>
            </w14:solidFill>
          </w14:textFill>
        </w:rPr>
      </w:pPr>
      <w:r>
        <w:rPr>
          <w:rFonts w:hint="default" w:ascii="Times New Roman" w:hAnsi="Times New Roman" w:eastAsia="黑体"/>
          <w:color w:val="000000" w:themeColor="text1"/>
          <w:sz w:val="32"/>
          <w:szCs w:val="32"/>
          <w:highlight w:val="none"/>
          <w14:textFill>
            <w14:solidFill>
              <w14:schemeClr w14:val="tx1"/>
            </w14:solidFill>
          </w14:textFill>
        </w:rPr>
        <w:t>附件</w:t>
      </w:r>
      <w:r>
        <w:rPr>
          <w:rFonts w:ascii="Times New Roman" w:hAnsi="Times New Roman" w:eastAsia="黑体"/>
          <w:color w:val="000000" w:themeColor="text1"/>
          <w:sz w:val="32"/>
          <w:szCs w:val="32"/>
          <w:highlight w:val="none"/>
          <w14:textFill>
            <w14:solidFill>
              <w14:schemeClr w14:val="tx1"/>
            </w14:solidFill>
          </w14:textFill>
        </w:rPr>
        <w:t>3</w:t>
      </w:r>
      <w:bookmarkStart w:id="0" w:name="_GoBack"/>
      <w:bookmarkEnd w:id="0"/>
    </w:p>
    <w:p w14:paraId="4ECBE7FA">
      <w:pPr>
        <w:widowControl/>
        <w:spacing w:line="560" w:lineRule="exact"/>
        <w:jc w:val="left"/>
        <w:outlineLvl w:val="0"/>
        <w:rPr>
          <w:rFonts w:eastAsia="黑体"/>
          <w:color w:val="000000" w:themeColor="text1"/>
          <w:sz w:val="32"/>
          <w:szCs w:val="32"/>
          <w:highlight w:val="none"/>
          <w14:textFill>
            <w14:solidFill>
              <w14:schemeClr w14:val="tx1"/>
            </w14:solidFill>
          </w14:textFill>
        </w:rPr>
      </w:pPr>
    </w:p>
    <w:p w14:paraId="5F47FDE3">
      <w:pPr>
        <w:spacing w:line="560" w:lineRule="exact"/>
        <w:jc w:val="center"/>
        <w:rPr>
          <w:rFonts w:eastAsia="方正小标宋简体"/>
          <w:color w:val="000000" w:themeColor="text1"/>
          <w:sz w:val="44"/>
          <w:szCs w:val="44"/>
          <w:highlight w:val="none"/>
          <w14:textFill>
            <w14:solidFill>
              <w14:schemeClr w14:val="tx1"/>
            </w14:solidFill>
          </w14:textFill>
        </w:rPr>
      </w:pPr>
      <w:r>
        <w:rPr>
          <w:rFonts w:eastAsia="方正小标宋简体"/>
          <w:color w:val="000000" w:themeColor="text1"/>
          <w:sz w:val="44"/>
          <w:szCs w:val="44"/>
          <w:highlight w:val="none"/>
          <w14:textFill>
            <w14:solidFill>
              <w14:schemeClr w14:val="tx1"/>
            </w14:solidFill>
          </w14:textFill>
        </w:rPr>
        <w:t>广州市义务教育阶段政策性照顾学生清单</w:t>
      </w:r>
    </w:p>
    <w:tbl>
      <w:tblPr>
        <w:tblStyle w:val="3"/>
        <w:tblpPr w:leftFromText="180" w:rightFromText="180" w:vertAnchor="text" w:horzAnchor="page" w:tblpXSpec="center" w:tblpY="333"/>
        <w:tblOverlap w:val="never"/>
        <w:tblW w:w="91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0"/>
        <w:gridCol w:w="450"/>
        <w:gridCol w:w="3109"/>
        <w:gridCol w:w="567"/>
        <w:gridCol w:w="4544"/>
      </w:tblGrid>
      <w:tr w14:paraId="416E83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9" w:hRule="atLeast"/>
          <w:jc w:val="center"/>
        </w:trPr>
        <w:tc>
          <w:tcPr>
            <w:tcW w:w="500" w:type="dxa"/>
            <w:noWrap w:val="0"/>
            <w:vAlign w:val="top"/>
          </w:tcPr>
          <w:p w14:paraId="63DDDF7E">
            <w:pPr>
              <w:widowControl/>
              <w:jc w:val="center"/>
              <w:rPr>
                <w:rFonts w:eastAsia="黑体"/>
                <w:color w:val="000000" w:themeColor="text1"/>
                <w:kern w:val="0"/>
                <w:sz w:val="30"/>
                <w:szCs w:val="30"/>
                <w:highlight w:val="none"/>
                <w14:textFill>
                  <w14:solidFill>
                    <w14:schemeClr w14:val="tx1"/>
                  </w14:solidFill>
                </w14:textFill>
              </w:rPr>
            </w:pPr>
            <w:r>
              <w:rPr>
                <w:rFonts w:eastAsia="黑体"/>
                <w:color w:val="000000" w:themeColor="text1"/>
                <w:kern w:val="0"/>
                <w:sz w:val="30"/>
                <w:szCs w:val="30"/>
                <w:highlight w:val="none"/>
                <w14:textFill>
                  <w14:solidFill>
                    <w14:schemeClr w14:val="tx1"/>
                  </w14:solidFill>
                </w14:textFill>
              </w:rPr>
              <w:t>序号</w:t>
            </w:r>
          </w:p>
        </w:tc>
        <w:tc>
          <w:tcPr>
            <w:tcW w:w="450" w:type="dxa"/>
            <w:noWrap w:val="0"/>
            <w:vAlign w:val="center"/>
          </w:tcPr>
          <w:p w14:paraId="1070E1C3">
            <w:pPr>
              <w:widowControl/>
              <w:jc w:val="center"/>
              <w:rPr>
                <w:rFonts w:eastAsia="黑体"/>
                <w:color w:val="000000" w:themeColor="text1"/>
                <w:kern w:val="0"/>
                <w:sz w:val="30"/>
                <w:szCs w:val="30"/>
                <w:highlight w:val="none"/>
                <w14:textFill>
                  <w14:solidFill>
                    <w14:schemeClr w14:val="tx1"/>
                  </w14:solidFill>
                </w14:textFill>
              </w:rPr>
            </w:pPr>
            <w:r>
              <w:rPr>
                <w:rFonts w:eastAsia="黑体"/>
                <w:color w:val="000000" w:themeColor="text1"/>
                <w:kern w:val="0"/>
                <w:sz w:val="30"/>
                <w:szCs w:val="30"/>
                <w:highlight w:val="none"/>
                <w14:textFill>
                  <w14:solidFill>
                    <w14:schemeClr w14:val="tx1"/>
                  </w14:solidFill>
                </w14:textFill>
              </w:rPr>
              <w:t>类别</w:t>
            </w:r>
          </w:p>
        </w:tc>
        <w:tc>
          <w:tcPr>
            <w:tcW w:w="3109" w:type="dxa"/>
            <w:noWrap w:val="0"/>
            <w:vAlign w:val="center"/>
          </w:tcPr>
          <w:p w14:paraId="7CB25144">
            <w:pPr>
              <w:widowControl/>
              <w:jc w:val="center"/>
              <w:rPr>
                <w:rFonts w:eastAsia="黑体"/>
                <w:color w:val="000000" w:themeColor="text1"/>
                <w:kern w:val="0"/>
                <w:sz w:val="30"/>
                <w:szCs w:val="30"/>
                <w:highlight w:val="none"/>
                <w14:textFill>
                  <w14:solidFill>
                    <w14:schemeClr w14:val="tx1"/>
                  </w14:solidFill>
                </w14:textFill>
              </w:rPr>
            </w:pPr>
            <w:r>
              <w:rPr>
                <w:rFonts w:eastAsia="黑体"/>
                <w:color w:val="000000" w:themeColor="text1"/>
                <w:kern w:val="0"/>
                <w:sz w:val="30"/>
                <w:szCs w:val="30"/>
                <w:highlight w:val="none"/>
                <w14:textFill>
                  <w14:solidFill>
                    <w14:schemeClr w14:val="tx1"/>
                  </w14:solidFill>
                </w14:textFill>
              </w:rPr>
              <w:t>对    象</w:t>
            </w:r>
          </w:p>
        </w:tc>
        <w:tc>
          <w:tcPr>
            <w:tcW w:w="5111" w:type="dxa"/>
            <w:gridSpan w:val="2"/>
            <w:noWrap w:val="0"/>
            <w:vAlign w:val="center"/>
          </w:tcPr>
          <w:p w14:paraId="3104D607">
            <w:pPr>
              <w:widowControl/>
              <w:jc w:val="center"/>
              <w:rPr>
                <w:rFonts w:eastAsia="黑体"/>
                <w:color w:val="000000" w:themeColor="text1"/>
                <w:kern w:val="0"/>
                <w:sz w:val="30"/>
                <w:szCs w:val="30"/>
                <w:highlight w:val="none"/>
                <w14:textFill>
                  <w14:solidFill>
                    <w14:schemeClr w14:val="tx1"/>
                  </w14:solidFill>
                </w14:textFill>
              </w:rPr>
            </w:pPr>
            <w:r>
              <w:rPr>
                <w:rFonts w:eastAsia="黑体"/>
                <w:color w:val="000000" w:themeColor="text1"/>
                <w:kern w:val="0"/>
                <w:sz w:val="30"/>
                <w:szCs w:val="30"/>
                <w:highlight w:val="none"/>
                <w14:textFill>
                  <w14:solidFill>
                    <w14:schemeClr w14:val="tx1"/>
                  </w14:solidFill>
                </w14:textFill>
              </w:rPr>
              <w:t>佐  证  材  料</w:t>
            </w:r>
          </w:p>
        </w:tc>
      </w:tr>
      <w:tr w14:paraId="563B5D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9" w:hRule="atLeast"/>
          <w:jc w:val="center"/>
        </w:trPr>
        <w:tc>
          <w:tcPr>
            <w:tcW w:w="500" w:type="dxa"/>
            <w:noWrap w:val="0"/>
            <w:vAlign w:val="center"/>
          </w:tcPr>
          <w:p w14:paraId="0298F55D">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1</w:t>
            </w:r>
          </w:p>
        </w:tc>
        <w:tc>
          <w:tcPr>
            <w:tcW w:w="450" w:type="dxa"/>
            <w:vMerge w:val="restart"/>
            <w:noWrap w:val="0"/>
            <w:vAlign w:val="center"/>
          </w:tcPr>
          <w:p w14:paraId="3E850D0A">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优抚群体类</w:t>
            </w:r>
          </w:p>
        </w:tc>
        <w:tc>
          <w:tcPr>
            <w:tcW w:w="3109" w:type="dxa"/>
            <w:noWrap w:val="0"/>
            <w:vAlign w:val="center"/>
          </w:tcPr>
          <w:p w14:paraId="4215D238">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烈士、因公牺牲军人、病故军人及现役军人的适龄子女</w:t>
            </w:r>
          </w:p>
        </w:tc>
        <w:tc>
          <w:tcPr>
            <w:tcW w:w="567" w:type="dxa"/>
            <w:vMerge w:val="restart"/>
            <w:noWrap w:val="0"/>
            <w:vAlign w:val="center"/>
          </w:tcPr>
          <w:p w14:paraId="504DDDD2">
            <w:pPr>
              <w:tabs>
                <w:tab w:val="left" w:pos="210"/>
              </w:tabs>
              <w:jc w:val="center"/>
              <w:rPr>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本人户口簿、监护人户口簿（直系亲属外的监护人还需提供委托监护的公证书）、实际居住地佐证材料</w:t>
            </w:r>
          </w:p>
          <w:p w14:paraId="483639E2">
            <w:pPr>
              <w:widowControl/>
              <w:rPr>
                <w:color w:val="000000" w:themeColor="text1"/>
                <w:kern w:val="0"/>
                <w:sz w:val="24"/>
                <w:highlight w:val="none"/>
                <w14:textFill>
                  <w14:solidFill>
                    <w14:schemeClr w14:val="tx1"/>
                  </w14:solidFill>
                </w14:textFill>
              </w:rPr>
            </w:pPr>
          </w:p>
        </w:tc>
        <w:tc>
          <w:tcPr>
            <w:tcW w:w="4544" w:type="dxa"/>
            <w:noWrap w:val="0"/>
            <w:vAlign w:val="center"/>
          </w:tcPr>
          <w:p w14:paraId="28025016">
            <w:pPr>
              <w:widowControl/>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县级及以上民政等部门发给遗属的《烈士证明书》《军人因公牺牲证明书》或《军人病故证明书》等；</w:t>
            </w:r>
          </w:p>
          <w:p w14:paraId="7F78CC66">
            <w:pPr>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现役军人的军人身份证件（如军官证、文职干部证或士兵证等）。</w:t>
            </w:r>
          </w:p>
        </w:tc>
      </w:tr>
      <w:tr w14:paraId="2E9B69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00" w:type="dxa"/>
            <w:noWrap w:val="0"/>
            <w:vAlign w:val="center"/>
          </w:tcPr>
          <w:p w14:paraId="2F0C1CBF">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2</w:t>
            </w:r>
          </w:p>
        </w:tc>
        <w:tc>
          <w:tcPr>
            <w:tcW w:w="450" w:type="dxa"/>
            <w:vMerge w:val="continue"/>
            <w:noWrap w:val="0"/>
            <w:vAlign w:val="center"/>
          </w:tcPr>
          <w:p w14:paraId="5DD522D8">
            <w:pPr>
              <w:widowControl/>
              <w:jc w:val="center"/>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1F7F762A">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在穗消防部门工作的消防救援人员的适龄子女</w:t>
            </w:r>
          </w:p>
        </w:tc>
        <w:tc>
          <w:tcPr>
            <w:tcW w:w="567" w:type="dxa"/>
            <w:vMerge w:val="continue"/>
            <w:noWrap w:val="0"/>
            <w:vAlign w:val="center"/>
          </w:tcPr>
          <w:p w14:paraId="65A00771">
            <w:pPr>
              <w:rPr>
                <w:rFonts w:eastAsia="仿宋_GB2312"/>
                <w:color w:val="000000" w:themeColor="text1"/>
                <w:kern w:val="0"/>
                <w:sz w:val="24"/>
                <w:highlight w:val="none"/>
                <w14:textFill>
                  <w14:solidFill>
                    <w14:schemeClr w14:val="tx1"/>
                  </w14:solidFill>
                </w14:textFill>
              </w:rPr>
            </w:pPr>
          </w:p>
        </w:tc>
        <w:tc>
          <w:tcPr>
            <w:tcW w:w="4544" w:type="dxa"/>
            <w:noWrap w:val="0"/>
            <w:vAlign w:val="center"/>
          </w:tcPr>
          <w:p w14:paraId="4E76E110">
            <w:pPr>
              <w:widowControl/>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消防救援人员的工作证件或有效劳动合同等。</w:t>
            </w:r>
          </w:p>
        </w:tc>
      </w:tr>
      <w:tr w14:paraId="526CE7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6" w:hRule="atLeast"/>
          <w:jc w:val="center"/>
        </w:trPr>
        <w:tc>
          <w:tcPr>
            <w:tcW w:w="500" w:type="dxa"/>
            <w:noWrap w:val="0"/>
            <w:vAlign w:val="center"/>
          </w:tcPr>
          <w:p w14:paraId="67884152">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3</w:t>
            </w:r>
          </w:p>
        </w:tc>
        <w:tc>
          <w:tcPr>
            <w:tcW w:w="450" w:type="dxa"/>
            <w:vMerge w:val="continue"/>
            <w:noWrap w:val="0"/>
            <w:vAlign w:val="center"/>
          </w:tcPr>
          <w:p w14:paraId="6CA37A54">
            <w:pPr>
              <w:widowControl/>
              <w:jc w:val="center"/>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376A9241">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合法领养或家庭寄养的孤儿</w:t>
            </w:r>
          </w:p>
        </w:tc>
        <w:tc>
          <w:tcPr>
            <w:tcW w:w="567" w:type="dxa"/>
            <w:vMerge w:val="continue"/>
            <w:noWrap w:val="0"/>
            <w:vAlign w:val="center"/>
          </w:tcPr>
          <w:p w14:paraId="2DCBA02D">
            <w:pPr>
              <w:rPr>
                <w:color w:val="000000" w:themeColor="text1"/>
                <w:kern w:val="0"/>
                <w:sz w:val="24"/>
                <w:highlight w:val="none"/>
                <w14:textFill>
                  <w14:solidFill>
                    <w14:schemeClr w14:val="tx1"/>
                  </w14:solidFill>
                </w14:textFill>
              </w:rPr>
            </w:pPr>
          </w:p>
        </w:tc>
        <w:tc>
          <w:tcPr>
            <w:tcW w:w="4544" w:type="dxa"/>
            <w:noWrap w:val="0"/>
            <w:vAlign w:val="center"/>
          </w:tcPr>
          <w:p w14:paraId="1B9B082D">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民政部门发的助养证或家庭寄养协议书、助养人的户口簿。</w:t>
            </w:r>
          </w:p>
        </w:tc>
      </w:tr>
      <w:tr w14:paraId="1F2BEF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8" w:hRule="atLeast"/>
          <w:jc w:val="center"/>
        </w:trPr>
        <w:tc>
          <w:tcPr>
            <w:tcW w:w="500" w:type="dxa"/>
            <w:noWrap w:val="0"/>
            <w:vAlign w:val="center"/>
          </w:tcPr>
          <w:p w14:paraId="43BF182A">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4</w:t>
            </w:r>
          </w:p>
        </w:tc>
        <w:tc>
          <w:tcPr>
            <w:tcW w:w="450" w:type="dxa"/>
            <w:vMerge w:val="continue"/>
            <w:noWrap w:val="0"/>
            <w:vAlign w:val="center"/>
          </w:tcPr>
          <w:p w14:paraId="78B3E5ED">
            <w:pPr>
              <w:widowControl/>
              <w:jc w:val="center"/>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5CF0257C">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父母均长期患重病或失去监护子女能力的残疾人委托本市监护人照顾的适龄子女</w:t>
            </w:r>
          </w:p>
        </w:tc>
        <w:tc>
          <w:tcPr>
            <w:tcW w:w="567" w:type="dxa"/>
            <w:vMerge w:val="continue"/>
            <w:noWrap w:val="0"/>
            <w:vAlign w:val="center"/>
          </w:tcPr>
          <w:p w14:paraId="5A522BAD">
            <w:pPr>
              <w:rPr>
                <w:rFonts w:eastAsia="仿宋_GB2312"/>
                <w:color w:val="000000" w:themeColor="text1"/>
                <w:kern w:val="0"/>
                <w:sz w:val="24"/>
                <w:highlight w:val="none"/>
                <w14:textFill>
                  <w14:solidFill>
                    <w14:schemeClr w14:val="tx1"/>
                  </w14:solidFill>
                </w14:textFill>
              </w:rPr>
            </w:pPr>
          </w:p>
        </w:tc>
        <w:tc>
          <w:tcPr>
            <w:tcW w:w="4544" w:type="dxa"/>
            <w:noWrap w:val="0"/>
            <w:vAlign w:val="center"/>
          </w:tcPr>
          <w:p w14:paraId="6C80C821">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委托监护人的本市户口簿、委托监护佐证材料（因适龄儿童父母均长期患重病或因残疾失去监护能力而委托监护的公证书）、残疾人证、区级及以上医院危重病诊断书、病历、出院小结等。</w:t>
            </w:r>
          </w:p>
        </w:tc>
      </w:tr>
      <w:tr w14:paraId="7F711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jc w:val="center"/>
        </w:trPr>
        <w:tc>
          <w:tcPr>
            <w:tcW w:w="500" w:type="dxa"/>
            <w:noWrap w:val="0"/>
            <w:vAlign w:val="center"/>
          </w:tcPr>
          <w:p w14:paraId="525A23C3">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5</w:t>
            </w:r>
          </w:p>
        </w:tc>
        <w:tc>
          <w:tcPr>
            <w:tcW w:w="450" w:type="dxa"/>
            <w:vMerge w:val="restart"/>
            <w:noWrap w:val="0"/>
            <w:vAlign w:val="center"/>
          </w:tcPr>
          <w:p w14:paraId="6A9F01DB">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特殊行业类</w:t>
            </w:r>
          </w:p>
        </w:tc>
        <w:tc>
          <w:tcPr>
            <w:tcW w:w="3109" w:type="dxa"/>
            <w:noWrap w:val="0"/>
            <w:vAlign w:val="center"/>
          </w:tcPr>
          <w:p w14:paraId="0B037403">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父母均为从事地质勘探等长期野外工作，委托本市监护人照顾的适龄子女</w:t>
            </w:r>
          </w:p>
        </w:tc>
        <w:tc>
          <w:tcPr>
            <w:tcW w:w="567" w:type="dxa"/>
            <w:vMerge w:val="continue"/>
            <w:noWrap w:val="0"/>
            <w:vAlign w:val="center"/>
          </w:tcPr>
          <w:p w14:paraId="649B56B3">
            <w:pPr>
              <w:rPr>
                <w:color w:val="000000" w:themeColor="text1"/>
                <w:kern w:val="0"/>
                <w:sz w:val="24"/>
                <w:highlight w:val="none"/>
                <w14:textFill>
                  <w14:solidFill>
                    <w14:schemeClr w14:val="tx1"/>
                  </w14:solidFill>
                </w14:textFill>
              </w:rPr>
            </w:pPr>
          </w:p>
        </w:tc>
        <w:tc>
          <w:tcPr>
            <w:tcW w:w="4544" w:type="dxa"/>
            <w:noWrap w:val="0"/>
            <w:vAlign w:val="center"/>
          </w:tcPr>
          <w:p w14:paraId="64C810EE">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监护人的本市户口簿、委托监护佐证材料（如公证书）、父母的工作证件或有效劳动合同。</w:t>
            </w:r>
          </w:p>
        </w:tc>
      </w:tr>
      <w:tr w14:paraId="1BE52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6" w:hRule="atLeast"/>
          <w:jc w:val="center"/>
        </w:trPr>
        <w:tc>
          <w:tcPr>
            <w:tcW w:w="500" w:type="dxa"/>
            <w:noWrap w:val="0"/>
            <w:vAlign w:val="center"/>
          </w:tcPr>
          <w:p w14:paraId="6F2898F3">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6</w:t>
            </w:r>
          </w:p>
        </w:tc>
        <w:tc>
          <w:tcPr>
            <w:tcW w:w="450" w:type="dxa"/>
            <w:vMerge w:val="continue"/>
            <w:noWrap w:val="0"/>
            <w:vAlign w:val="center"/>
          </w:tcPr>
          <w:p w14:paraId="1DC91336">
            <w:pPr>
              <w:widowControl/>
              <w:jc w:val="center"/>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5399BC76">
            <w:pPr>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殡葬工人的适龄子女</w:t>
            </w:r>
          </w:p>
        </w:tc>
        <w:tc>
          <w:tcPr>
            <w:tcW w:w="567" w:type="dxa"/>
            <w:vMerge w:val="continue"/>
            <w:noWrap w:val="0"/>
            <w:vAlign w:val="center"/>
          </w:tcPr>
          <w:p w14:paraId="7090AF7D">
            <w:pPr>
              <w:rPr>
                <w:color w:val="000000" w:themeColor="text1"/>
                <w:kern w:val="0"/>
                <w:sz w:val="24"/>
                <w:highlight w:val="none"/>
                <w14:textFill>
                  <w14:solidFill>
                    <w14:schemeClr w14:val="tx1"/>
                  </w14:solidFill>
                </w14:textFill>
              </w:rPr>
            </w:pPr>
          </w:p>
        </w:tc>
        <w:tc>
          <w:tcPr>
            <w:tcW w:w="4544" w:type="dxa"/>
            <w:noWrap w:val="0"/>
            <w:vAlign w:val="center"/>
          </w:tcPr>
          <w:p w14:paraId="3B8CE0DD">
            <w:pPr>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监护人的《广东省居住证》、工作证件或有效劳动合同等。</w:t>
            </w:r>
          </w:p>
        </w:tc>
      </w:tr>
      <w:tr w14:paraId="3062A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0" w:hRule="atLeast"/>
          <w:jc w:val="center"/>
        </w:trPr>
        <w:tc>
          <w:tcPr>
            <w:tcW w:w="500" w:type="dxa"/>
            <w:noWrap w:val="0"/>
            <w:vAlign w:val="center"/>
          </w:tcPr>
          <w:p w14:paraId="255C384B">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7</w:t>
            </w:r>
          </w:p>
        </w:tc>
        <w:tc>
          <w:tcPr>
            <w:tcW w:w="450" w:type="dxa"/>
            <w:vMerge w:val="continue"/>
            <w:noWrap w:val="0"/>
            <w:vAlign w:val="center"/>
          </w:tcPr>
          <w:p w14:paraId="3DB7572D">
            <w:pPr>
              <w:widowControl/>
              <w:jc w:val="center"/>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59F9D152">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从事承担政府环卫作业工作服务连续两年及以上的环卫临时工适龄子女</w:t>
            </w:r>
          </w:p>
        </w:tc>
        <w:tc>
          <w:tcPr>
            <w:tcW w:w="567" w:type="dxa"/>
            <w:vMerge w:val="continue"/>
            <w:noWrap w:val="0"/>
            <w:vAlign w:val="center"/>
          </w:tcPr>
          <w:p w14:paraId="4E5A1616">
            <w:pPr>
              <w:rPr>
                <w:color w:val="000000" w:themeColor="text1"/>
                <w:kern w:val="0"/>
                <w:sz w:val="24"/>
                <w:highlight w:val="none"/>
                <w14:textFill>
                  <w14:solidFill>
                    <w14:schemeClr w14:val="tx1"/>
                  </w14:solidFill>
                </w14:textFill>
              </w:rPr>
            </w:pPr>
          </w:p>
        </w:tc>
        <w:tc>
          <w:tcPr>
            <w:tcW w:w="4544" w:type="dxa"/>
            <w:noWrap w:val="0"/>
            <w:vAlign w:val="center"/>
          </w:tcPr>
          <w:p w14:paraId="69C67504">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监护人的《广东省居住证》、工作证件、有效劳动合同（现有劳动合同如不符合连续两年的条件，则需提供过往合同）。</w:t>
            </w:r>
          </w:p>
        </w:tc>
      </w:tr>
      <w:tr w14:paraId="381B8A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8" w:hRule="atLeast"/>
          <w:jc w:val="center"/>
        </w:trPr>
        <w:tc>
          <w:tcPr>
            <w:tcW w:w="500" w:type="dxa"/>
            <w:noWrap w:val="0"/>
            <w:vAlign w:val="center"/>
          </w:tcPr>
          <w:p w14:paraId="46E9DDBB">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8</w:t>
            </w:r>
          </w:p>
        </w:tc>
        <w:tc>
          <w:tcPr>
            <w:tcW w:w="450" w:type="dxa"/>
            <w:vMerge w:val="continue"/>
            <w:noWrap w:val="0"/>
            <w:vAlign w:val="center"/>
          </w:tcPr>
          <w:p w14:paraId="077B0C62">
            <w:pPr>
              <w:widowControl/>
              <w:jc w:val="center"/>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6131955F">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进藏干部职工适龄子女</w:t>
            </w:r>
          </w:p>
        </w:tc>
        <w:tc>
          <w:tcPr>
            <w:tcW w:w="567" w:type="dxa"/>
            <w:vMerge w:val="continue"/>
            <w:noWrap w:val="0"/>
            <w:vAlign w:val="center"/>
          </w:tcPr>
          <w:p w14:paraId="6EC13172">
            <w:pPr>
              <w:rPr>
                <w:color w:val="000000" w:themeColor="text1"/>
                <w:kern w:val="0"/>
                <w:sz w:val="24"/>
                <w:highlight w:val="none"/>
                <w14:textFill>
                  <w14:solidFill>
                    <w14:schemeClr w14:val="tx1"/>
                  </w14:solidFill>
                </w14:textFill>
              </w:rPr>
            </w:pPr>
          </w:p>
        </w:tc>
        <w:tc>
          <w:tcPr>
            <w:tcW w:w="4544" w:type="dxa"/>
            <w:noWrap w:val="0"/>
            <w:vAlign w:val="center"/>
          </w:tcPr>
          <w:p w14:paraId="402EC028">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进藏干部职工房产证，监护人的工作证件、有效劳动合同或营业执照等。</w:t>
            </w:r>
          </w:p>
        </w:tc>
      </w:tr>
      <w:tr w14:paraId="1F51D4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2" w:hRule="atLeast"/>
          <w:jc w:val="center"/>
        </w:trPr>
        <w:tc>
          <w:tcPr>
            <w:tcW w:w="500" w:type="dxa"/>
            <w:noWrap w:val="0"/>
            <w:vAlign w:val="center"/>
          </w:tcPr>
          <w:p w14:paraId="0016E0BE">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9</w:t>
            </w:r>
          </w:p>
        </w:tc>
        <w:tc>
          <w:tcPr>
            <w:tcW w:w="450" w:type="dxa"/>
            <w:vMerge w:val="restart"/>
            <w:noWrap w:val="0"/>
            <w:vAlign w:val="center"/>
          </w:tcPr>
          <w:p w14:paraId="46536480">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人</w:t>
            </w:r>
          </w:p>
          <w:p w14:paraId="6A7D1C92">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才</w:t>
            </w:r>
          </w:p>
          <w:p w14:paraId="512FE55F">
            <w:pPr>
              <w:widowControl/>
              <w:jc w:val="center"/>
              <w:rPr>
                <w:rFonts w:eastAsia="黑体"/>
                <w:color w:val="000000" w:themeColor="text1"/>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类</w:t>
            </w:r>
          </w:p>
        </w:tc>
        <w:tc>
          <w:tcPr>
            <w:tcW w:w="3109" w:type="dxa"/>
            <w:noWrap w:val="0"/>
            <w:vAlign w:val="center"/>
          </w:tcPr>
          <w:p w14:paraId="71040FBB">
            <w:pPr>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按规定引进的博士、博士后、外国专家的适龄子女</w:t>
            </w:r>
          </w:p>
        </w:tc>
        <w:tc>
          <w:tcPr>
            <w:tcW w:w="567" w:type="dxa"/>
            <w:vMerge w:val="continue"/>
            <w:noWrap w:val="0"/>
            <w:vAlign w:val="center"/>
          </w:tcPr>
          <w:p w14:paraId="194B9D98">
            <w:pPr>
              <w:rPr>
                <w:color w:val="000000" w:themeColor="text1"/>
                <w:kern w:val="0"/>
                <w:sz w:val="24"/>
                <w:highlight w:val="none"/>
                <w14:textFill>
                  <w14:solidFill>
                    <w14:schemeClr w14:val="tx1"/>
                  </w14:solidFill>
                </w14:textFill>
              </w:rPr>
            </w:pPr>
          </w:p>
        </w:tc>
        <w:tc>
          <w:tcPr>
            <w:tcW w:w="4544" w:type="dxa"/>
            <w:noWrap w:val="0"/>
            <w:vAlign w:val="center"/>
          </w:tcPr>
          <w:p w14:paraId="6E68BF10">
            <w:pPr>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监护人的工作证件、已有的相关引进文书等佐证材料、外国专家证件、学历证书或有效劳动合同等。</w:t>
            </w:r>
          </w:p>
        </w:tc>
      </w:tr>
      <w:tr w14:paraId="508FF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500" w:type="dxa"/>
            <w:noWrap w:val="0"/>
            <w:vAlign w:val="center"/>
          </w:tcPr>
          <w:p w14:paraId="382489FB">
            <w:pPr>
              <w:widowControl/>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10</w:t>
            </w:r>
          </w:p>
        </w:tc>
        <w:tc>
          <w:tcPr>
            <w:tcW w:w="450" w:type="dxa"/>
            <w:vMerge w:val="continue"/>
            <w:noWrap w:val="0"/>
            <w:vAlign w:val="center"/>
          </w:tcPr>
          <w:p w14:paraId="30EE8254">
            <w:pPr>
              <w:widowControl/>
              <w:jc w:val="center"/>
              <w:rPr>
                <w:color w:val="000000" w:themeColor="text1"/>
                <w:kern w:val="0"/>
                <w:sz w:val="24"/>
                <w:highlight w:val="none"/>
                <w14:textFill>
                  <w14:solidFill>
                    <w14:schemeClr w14:val="tx1"/>
                  </w14:solidFill>
                </w14:textFill>
              </w:rPr>
            </w:pPr>
          </w:p>
        </w:tc>
        <w:tc>
          <w:tcPr>
            <w:tcW w:w="3109" w:type="dxa"/>
            <w:noWrap w:val="0"/>
            <w:vAlign w:val="center"/>
          </w:tcPr>
          <w:p w14:paraId="6D77C91E">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来穗工作的留学人员的适龄子女</w:t>
            </w:r>
          </w:p>
        </w:tc>
        <w:tc>
          <w:tcPr>
            <w:tcW w:w="567" w:type="dxa"/>
            <w:vMerge w:val="continue"/>
            <w:noWrap w:val="0"/>
            <w:vAlign w:val="center"/>
          </w:tcPr>
          <w:p w14:paraId="43E98DBC">
            <w:pPr>
              <w:rPr>
                <w:color w:val="000000" w:themeColor="text1"/>
                <w:kern w:val="0"/>
                <w:sz w:val="24"/>
                <w:highlight w:val="none"/>
                <w14:textFill>
                  <w14:solidFill>
                    <w14:schemeClr w14:val="tx1"/>
                  </w14:solidFill>
                </w14:textFill>
              </w:rPr>
            </w:pPr>
          </w:p>
        </w:tc>
        <w:tc>
          <w:tcPr>
            <w:tcW w:w="4544" w:type="dxa"/>
            <w:noWrap w:val="0"/>
            <w:vAlign w:val="center"/>
          </w:tcPr>
          <w:p w14:paraId="66A1BDFD">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市人力资源和社会保障局印发的《广州市留学人员优惠资格证》、监护人的工作证件、有效劳动合同或营业执照等。</w:t>
            </w:r>
          </w:p>
        </w:tc>
      </w:tr>
      <w:tr w14:paraId="6CC67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7" w:hRule="atLeast"/>
          <w:jc w:val="center"/>
        </w:trPr>
        <w:tc>
          <w:tcPr>
            <w:tcW w:w="500" w:type="dxa"/>
            <w:noWrap w:val="0"/>
            <w:vAlign w:val="center"/>
          </w:tcPr>
          <w:p w14:paraId="206610E9">
            <w:pPr>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11</w:t>
            </w:r>
          </w:p>
        </w:tc>
        <w:tc>
          <w:tcPr>
            <w:tcW w:w="450" w:type="dxa"/>
            <w:vMerge w:val="continue"/>
            <w:noWrap w:val="0"/>
            <w:vAlign w:val="center"/>
          </w:tcPr>
          <w:p w14:paraId="175AF445">
            <w:pPr>
              <w:jc w:val="center"/>
              <w:rPr>
                <w:color w:val="000000" w:themeColor="text1"/>
                <w:kern w:val="0"/>
                <w:sz w:val="24"/>
                <w:highlight w:val="none"/>
                <w14:textFill>
                  <w14:solidFill>
                    <w14:schemeClr w14:val="tx1"/>
                  </w14:solidFill>
                </w14:textFill>
              </w:rPr>
            </w:pPr>
          </w:p>
        </w:tc>
        <w:tc>
          <w:tcPr>
            <w:tcW w:w="3109" w:type="dxa"/>
            <w:noWrap w:val="0"/>
            <w:vAlign w:val="center"/>
          </w:tcPr>
          <w:p w14:paraId="68EE582A">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高层次人才适龄子女（含海外）</w:t>
            </w:r>
          </w:p>
        </w:tc>
        <w:tc>
          <w:tcPr>
            <w:tcW w:w="567" w:type="dxa"/>
            <w:vMerge w:val="continue"/>
            <w:noWrap w:val="0"/>
            <w:vAlign w:val="center"/>
          </w:tcPr>
          <w:p w14:paraId="1C2F991A">
            <w:pPr>
              <w:jc w:val="left"/>
              <w:rPr>
                <w:color w:val="000000" w:themeColor="text1"/>
                <w:kern w:val="0"/>
                <w:sz w:val="24"/>
                <w:highlight w:val="none"/>
                <w14:textFill>
                  <w14:solidFill>
                    <w14:schemeClr w14:val="tx1"/>
                  </w14:solidFill>
                </w14:textFill>
              </w:rPr>
            </w:pPr>
          </w:p>
        </w:tc>
        <w:tc>
          <w:tcPr>
            <w:tcW w:w="4544" w:type="dxa"/>
            <w:noWrap w:val="0"/>
            <w:vAlign w:val="center"/>
          </w:tcPr>
          <w:p w14:paraId="63107DE5">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广州市人才工作领导小组办公室印发的《广州市高层次人才证书》、已有的省、市人力资源保障部门或市委组织部函件，或主管部门的文件资料等。</w:t>
            </w:r>
          </w:p>
        </w:tc>
      </w:tr>
      <w:tr w14:paraId="1B4504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500" w:type="dxa"/>
            <w:noWrap w:val="0"/>
            <w:vAlign w:val="center"/>
          </w:tcPr>
          <w:p w14:paraId="791057DE">
            <w:pPr>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12</w:t>
            </w:r>
          </w:p>
        </w:tc>
        <w:tc>
          <w:tcPr>
            <w:tcW w:w="450" w:type="dxa"/>
            <w:vMerge w:val="continue"/>
            <w:noWrap w:val="0"/>
            <w:vAlign w:val="center"/>
          </w:tcPr>
          <w:p w14:paraId="60D0FA14">
            <w:pPr>
              <w:jc w:val="center"/>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31153ACF">
            <w:pPr>
              <w:widowControl/>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w:t>
            </w:r>
            <w:r>
              <w:rPr>
                <w:rFonts w:eastAsia="仿宋_GB2312"/>
                <w:color w:val="000000" w:themeColor="text1"/>
                <w:kern w:val="0"/>
                <w:sz w:val="24"/>
                <w:highlight w:val="none"/>
                <w14:textFill>
                  <w14:solidFill>
                    <w14:schemeClr w14:val="tx1"/>
                  </w14:solidFill>
                </w14:textFill>
              </w:rPr>
              <w:t>优粤卡</w:t>
            </w:r>
            <w:r>
              <w:rPr>
                <w:color w:val="000000" w:themeColor="text1"/>
                <w:kern w:val="0"/>
                <w:sz w:val="24"/>
                <w:highlight w:val="none"/>
                <w14:textFill>
                  <w14:solidFill>
                    <w14:schemeClr w14:val="tx1"/>
                  </w14:solidFill>
                </w14:textFill>
              </w:rPr>
              <w:t>”</w:t>
            </w:r>
            <w:r>
              <w:rPr>
                <w:rFonts w:eastAsia="仿宋_GB2312"/>
                <w:color w:val="000000" w:themeColor="text1"/>
                <w:kern w:val="0"/>
                <w:sz w:val="24"/>
                <w:highlight w:val="none"/>
                <w14:textFill>
                  <w14:solidFill>
                    <w14:schemeClr w14:val="tx1"/>
                  </w14:solidFill>
                </w14:textFill>
              </w:rPr>
              <w:t>持有人的未成年子女</w:t>
            </w:r>
          </w:p>
        </w:tc>
        <w:tc>
          <w:tcPr>
            <w:tcW w:w="567" w:type="dxa"/>
            <w:vMerge w:val="continue"/>
            <w:noWrap w:val="0"/>
            <w:vAlign w:val="center"/>
          </w:tcPr>
          <w:p w14:paraId="1C04114C">
            <w:pPr>
              <w:jc w:val="left"/>
              <w:rPr>
                <w:rFonts w:eastAsia="仿宋_GB2312"/>
                <w:color w:val="000000" w:themeColor="text1"/>
                <w:kern w:val="0"/>
                <w:sz w:val="24"/>
                <w:highlight w:val="none"/>
                <w14:textFill>
                  <w14:solidFill>
                    <w14:schemeClr w14:val="tx1"/>
                  </w14:solidFill>
                </w14:textFill>
              </w:rPr>
            </w:pPr>
          </w:p>
        </w:tc>
        <w:tc>
          <w:tcPr>
            <w:tcW w:w="4544" w:type="dxa"/>
            <w:noWrap w:val="0"/>
            <w:vAlign w:val="center"/>
          </w:tcPr>
          <w:p w14:paraId="7953CE71">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监护人的《优粤卡》。</w:t>
            </w:r>
          </w:p>
        </w:tc>
      </w:tr>
      <w:tr w14:paraId="20B7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500" w:type="dxa"/>
            <w:noWrap w:val="0"/>
            <w:vAlign w:val="center"/>
          </w:tcPr>
          <w:p w14:paraId="2CE242AE">
            <w:pPr>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13</w:t>
            </w:r>
          </w:p>
        </w:tc>
        <w:tc>
          <w:tcPr>
            <w:tcW w:w="450" w:type="dxa"/>
            <w:vMerge w:val="continue"/>
            <w:noWrap w:val="0"/>
            <w:vAlign w:val="center"/>
          </w:tcPr>
          <w:p w14:paraId="0CD786D3">
            <w:pPr>
              <w:jc w:val="center"/>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42234ADF">
            <w:pPr>
              <w:widowControl/>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广州市人才绿卡持有人的随迁子女</w:t>
            </w:r>
          </w:p>
        </w:tc>
        <w:tc>
          <w:tcPr>
            <w:tcW w:w="567" w:type="dxa"/>
            <w:vMerge w:val="continue"/>
            <w:noWrap w:val="0"/>
            <w:vAlign w:val="center"/>
          </w:tcPr>
          <w:p w14:paraId="1F95D3E4">
            <w:pPr>
              <w:jc w:val="left"/>
              <w:rPr>
                <w:color w:val="000000" w:themeColor="text1"/>
                <w:kern w:val="0"/>
                <w:sz w:val="22"/>
                <w:szCs w:val="22"/>
                <w:highlight w:val="none"/>
                <w14:textFill>
                  <w14:solidFill>
                    <w14:schemeClr w14:val="tx1"/>
                  </w14:solidFill>
                </w14:textFill>
              </w:rPr>
            </w:pPr>
          </w:p>
        </w:tc>
        <w:tc>
          <w:tcPr>
            <w:tcW w:w="4544" w:type="dxa"/>
            <w:noWrap w:val="0"/>
            <w:vAlign w:val="center"/>
          </w:tcPr>
          <w:p w14:paraId="694CD70C">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监护人的《广州市人才绿卡》。</w:t>
            </w:r>
          </w:p>
        </w:tc>
      </w:tr>
      <w:tr w14:paraId="709915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1" w:hRule="atLeast"/>
          <w:jc w:val="center"/>
        </w:trPr>
        <w:tc>
          <w:tcPr>
            <w:tcW w:w="500" w:type="dxa"/>
            <w:noWrap w:val="0"/>
            <w:vAlign w:val="center"/>
          </w:tcPr>
          <w:p w14:paraId="42B5E152">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14</w:t>
            </w:r>
          </w:p>
        </w:tc>
        <w:tc>
          <w:tcPr>
            <w:tcW w:w="450" w:type="dxa"/>
            <w:vMerge w:val="continue"/>
            <w:noWrap w:val="0"/>
            <w:vAlign w:val="center"/>
          </w:tcPr>
          <w:p w14:paraId="2BFE3F6F">
            <w:pPr>
              <w:widowControl/>
              <w:jc w:val="center"/>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5DDD95AD">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优秀异地务工人员子女</w:t>
            </w:r>
          </w:p>
        </w:tc>
        <w:tc>
          <w:tcPr>
            <w:tcW w:w="567" w:type="dxa"/>
            <w:vMerge w:val="continue"/>
            <w:noWrap w:val="0"/>
            <w:vAlign w:val="center"/>
          </w:tcPr>
          <w:p w14:paraId="7E5F584E">
            <w:pPr>
              <w:jc w:val="left"/>
              <w:rPr>
                <w:color w:val="000000" w:themeColor="text1"/>
                <w:kern w:val="0"/>
                <w:sz w:val="22"/>
                <w:szCs w:val="22"/>
                <w:highlight w:val="none"/>
                <w14:textFill>
                  <w14:solidFill>
                    <w14:schemeClr w14:val="tx1"/>
                  </w14:solidFill>
                </w14:textFill>
              </w:rPr>
            </w:pPr>
          </w:p>
        </w:tc>
        <w:tc>
          <w:tcPr>
            <w:tcW w:w="4544" w:type="dxa"/>
            <w:noWrap w:val="0"/>
            <w:vAlign w:val="center"/>
          </w:tcPr>
          <w:p w14:paraId="022B9BA9">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监护人的“广州市优秀异地务工技能人才”、“广州市优秀异地务工人员”或区政府授予优秀称号的佐证材料、监护人的《广东省居住证》。</w:t>
            </w:r>
          </w:p>
        </w:tc>
      </w:tr>
      <w:tr w14:paraId="75CEDB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3" w:hRule="atLeast"/>
          <w:jc w:val="center"/>
        </w:trPr>
        <w:tc>
          <w:tcPr>
            <w:tcW w:w="500" w:type="dxa"/>
            <w:noWrap w:val="0"/>
            <w:vAlign w:val="center"/>
          </w:tcPr>
          <w:p w14:paraId="38136CB6">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15</w:t>
            </w:r>
          </w:p>
        </w:tc>
        <w:tc>
          <w:tcPr>
            <w:tcW w:w="450" w:type="dxa"/>
            <w:vMerge w:val="restart"/>
            <w:noWrap w:val="0"/>
            <w:vAlign w:val="center"/>
          </w:tcPr>
          <w:p w14:paraId="326BF710">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境外群体类</w:t>
            </w:r>
          </w:p>
        </w:tc>
        <w:tc>
          <w:tcPr>
            <w:tcW w:w="3109" w:type="dxa"/>
            <w:noWrap w:val="0"/>
            <w:vAlign w:val="center"/>
          </w:tcPr>
          <w:p w14:paraId="32C05A2E">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海外华侨华人子女</w:t>
            </w:r>
          </w:p>
        </w:tc>
        <w:tc>
          <w:tcPr>
            <w:tcW w:w="567" w:type="dxa"/>
            <w:vMerge w:val="continue"/>
            <w:noWrap w:val="0"/>
            <w:vAlign w:val="center"/>
          </w:tcPr>
          <w:p w14:paraId="1374B72D">
            <w:pPr>
              <w:jc w:val="left"/>
              <w:rPr>
                <w:color w:val="000000" w:themeColor="text1"/>
                <w:kern w:val="0"/>
                <w:sz w:val="22"/>
                <w:szCs w:val="22"/>
                <w:highlight w:val="none"/>
                <w14:textFill>
                  <w14:solidFill>
                    <w14:schemeClr w14:val="tx1"/>
                  </w14:solidFill>
                </w14:textFill>
              </w:rPr>
            </w:pPr>
          </w:p>
        </w:tc>
        <w:tc>
          <w:tcPr>
            <w:tcW w:w="4544" w:type="dxa"/>
            <w:noWrap w:val="0"/>
            <w:vAlign w:val="center"/>
          </w:tcPr>
          <w:p w14:paraId="7133C540">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监护人的护照、身份证件、相应国永久居留证件或其他能体现其华侨华人身份的材料（如中国户口簿、监护人出生证等）、子女出生证。</w:t>
            </w:r>
          </w:p>
        </w:tc>
      </w:tr>
      <w:tr w14:paraId="0C5AE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6" w:hRule="atLeast"/>
          <w:jc w:val="center"/>
        </w:trPr>
        <w:tc>
          <w:tcPr>
            <w:tcW w:w="500" w:type="dxa"/>
            <w:noWrap w:val="0"/>
            <w:vAlign w:val="center"/>
          </w:tcPr>
          <w:p w14:paraId="2D48F5AA">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16</w:t>
            </w:r>
          </w:p>
        </w:tc>
        <w:tc>
          <w:tcPr>
            <w:tcW w:w="450" w:type="dxa"/>
            <w:vMerge w:val="continue"/>
            <w:noWrap w:val="0"/>
            <w:vAlign w:val="center"/>
          </w:tcPr>
          <w:p w14:paraId="41F4AB33">
            <w:pPr>
              <w:widowControl/>
              <w:jc w:val="left"/>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518253E4">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持《外国人永久居留身份证》的外籍人员随迁子女（含未成年的持证人本人）</w:t>
            </w:r>
          </w:p>
        </w:tc>
        <w:tc>
          <w:tcPr>
            <w:tcW w:w="567" w:type="dxa"/>
            <w:vMerge w:val="continue"/>
            <w:noWrap w:val="0"/>
            <w:vAlign w:val="center"/>
          </w:tcPr>
          <w:p w14:paraId="14B1C32A">
            <w:pPr>
              <w:jc w:val="left"/>
              <w:rPr>
                <w:color w:val="000000" w:themeColor="text1"/>
                <w:kern w:val="0"/>
                <w:sz w:val="22"/>
                <w:szCs w:val="22"/>
                <w:highlight w:val="none"/>
                <w14:textFill>
                  <w14:solidFill>
                    <w14:schemeClr w14:val="tx1"/>
                  </w14:solidFill>
                </w14:textFill>
              </w:rPr>
            </w:pPr>
          </w:p>
        </w:tc>
        <w:tc>
          <w:tcPr>
            <w:tcW w:w="4544" w:type="dxa"/>
            <w:noWrap w:val="0"/>
            <w:vAlign w:val="center"/>
          </w:tcPr>
          <w:p w14:paraId="054020F1">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《外国人永久居留身份证》、子女出生证等。</w:t>
            </w:r>
          </w:p>
        </w:tc>
      </w:tr>
      <w:tr w14:paraId="0F6ABF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8" w:hRule="atLeast"/>
          <w:jc w:val="center"/>
        </w:trPr>
        <w:tc>
          <w:tcPr>
            <w:tcW w:w="500" w:type="dxa"/>
            <w:noWrap w:val="0"/>
            <w:vAlign w:val="center"/>
          </w:tcPr>
          <w:p w14:paraId="6F867FA5">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17</w:t>
            </w:r>
          </w:p>
        </w:tc>
        <w:tc>
          <w:tcPr>
            <w:tcW w:w="450" w:type="dxa"/>
            <w:vMerge w:val="continue"/>
            <w:noWrap w:val="0"/>
            <w:vAlign w:val="center"/>
          </w:tcPr>
          <w:p w14:paraId="2AACFEC5">
            <w:pPr>
              <w:widowControl/>
              <w:jc w:val="left"/>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7C7217E3">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台胞子女</w:t>
            </w:r>
          </w:p>
        </w:tc>
        <w:tc>
          <w:tcPr>
            <w:tcW w:w="567" w:type="dxa"/>
            <w:vMerge w:val="continue"/>
            <w:noWrap w:val="0"/>
            <w:vAlign w:val="center"/>
          </w:tcPr>
          <w:p w14:paraId="581DA156">
            <w:pPr>
              <w:jc w:val="left"/>
              <w:rPr>
                <w:color w:val="000000" w:themeColor="text1"/>
                <w:kern w:val="0"/>
                <w:sz w:val="22"/>
                <w:szCs w:val="22"/>
                <w:highlight w:val="none"/>
                <w14:textFill>
                  <w14:solidFill>
                    <w14:schemeClr w14:val="tx1"/>
                  </w14:solidFill>
                </w14:textFill>
              </w:rPr>
            </w:pPr>
          </w:p>
        </w:tc>
        <w:tc>
          <w:tcPr>
            <w:tcW w:w="4544" w:type="dxa"/>
            <w:noWrap w:val="0"/>
            <w:vAlign w:val="center"/>
          </w:tcPr>
          <w:p w14:paraId="6E2AEEA4">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父亲或母亲的《台湾居民来往大陆通行证》或《中华人民共和国台湾居民居住证》、子女出生证、子女的《台湾居民来往大陆通行证》或《中华人民共和国台湾居民居住证》等。</w:t>
            </w:r>
          </w:p>
        </w:tc>
      </w:tr>
      <w:tr w14:paraId="714750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2" w:hRule="atLeast"/>
          <w:jc w:val="center"/>
        </w:trPr>
        <w:tc>
          <w:tcPr>
            <w:tcW w:w="500" w:type="dxa"/>
            <w:noWrap w:val="0"/>
            <w:vAlign w:val="center"/>
          </w:tcPr>
          <w:p w14:paraId="015E1B5A">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18</w:t>
            </w:r>
          </w:p>
        </w:tc>
        <w:tc>
          <w:tcPr>
            <w:tcW w:w="450" w:type="dxa"/>
            <w:vMerge w:val="continue"/>
            <w:noWrap w:val="0"/>
            <w:vAlign w:val="center"/>
          </w:tcPr>
          <w:p w14:paraId="699E5765">
            <w:pPr>
              <w:widowControl/>
              <w:jc w:val="left"/>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1A1FE1B6">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有突出贡献的港、澳人士的适龄子女</w:t>
            </w:r>
          </w:p>
        </w:tc>
        <w:tc>
          <w:tcPr>
            <w:tcW w:w="567" w:type="dxa"/>
            <w:vMerge w:val="continue"/>
            <w:noWrap w:val="0"/>
            <w:vAlign w:val="center"/>
          </w:tcPr>
          <w:p w14:paraId="71ACF02C">
            <w:pPr>
              <w:jc w:val="left"/>
              <w:rPr>
                <w:color w:val="000000" w:themeColor="text1"/>
                <w:kern w:val="0"/>
                <w:sz w:val="22"/>
                <w:szCs w:val="22"/>
                <w:highlight w:val="none"/>
                <w14:textFill>
                  <w14:solidFill>
                    <w14:schemeClr w14:val="tx1"/>
                  </w14:solidFill>
                </w14:textFill>
              </w:rPr>
            </w:pPr>
          </w:p>
        </w:tc>
        <w:tc>
          <w:tcPr>
            <w:tcW w:w="4544" w:type="dxa"/>
            <w:noWrap w:val="0"/>
            <w:vAlign w:val="center"/>
          </w:tcPr>
          <w:p w14:paraId="43855D53">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广州荣誉市民证书、本人身份证或《港澳居民来往内地通行证》。</w:t>
            </w:r>
          </w:p>
        </w:tc>
      </w:tr>
      <w:tr w14:paraId="6B6D10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 w:hRule="atLeast"/>
          <w:jc w:val="center"/>
        </w:trPr>
        <w:tc>
          <w:tcPr>
            <w:tcW w:w="500" w:type="dxa"/>
            <w:noWrap w:val="0"/>
            <w:vAlign w:val="center"/>
          </w:tcPr>
          <w:p w14:paraId="31E8794D">
            <w:pPr>
              <w:widowControl/>
              <w:jc w:val="center"/>
              <w:rPr>
                <w:rFonts w:eastAsia="黑体"/>
                <w:color w:val="000000" w:themeColor="text1"/>
                <w:kern w:val="0"/>
                <w:sz w:val="24"/>
                <w:highlight w:val="none"/>
                <w14:textFill>
                  <w14:solidFill>
                    <w14:schemeClr w14:val="tx1"/>
                  </w14:solidFill>
                </w14:textFill>
              </w:rPr>
            </w:pPr>
            <w:r>
              <w:rPr>
                <w:rFonts w:eastAsia="黑体"/>
                <w:color w:val="000000" w:themeColor="text1"/>
                <w:kern w:val="0"/>
                <w:sz w:val="24"/>
                <w:highlight w:val="none"/>
                <w14:textFill>
                  <w14:solidFill>
                    <w14:schemeClr w14:val="tx1"/>
                  </w14:solidFill>
                </w14:textFill>
              </w:rPr>
              <w:t>19</w:t>
            </w:r>
          </w:p>
        </w:tc>
        <w:tc>
          <w:tcPr>
            <w:tcW w:w="450" w:type="dxa"/>
            <w:vMerge w:val="continue"/>
            <w:noWrap w:val="0"/>
            <w:vAlign w:val="center"/>
          </w:tcPr>
          <w:p w14:paraId="72684869">
            <w:pPr>
              <w:widowControl/>
              <w:jc w:val="left"/>
              <w:rPr>
                <w:rFonts w:eastAsia="黑体"/>
                <w:color w:val="000000" w:themeColor="text1"/>
                <w:kern w:val="0"/>
                <w:sz w:val="24"/>
                <w:highlight w:val="none"/>
                <w14:textFill>
                  <w14:solidFill>
                    <w14:schemeClr w14:val="tx1"/>
                  </w14:solidFill>
                </w14:textFill>
              </w:rPr>
            </w:pPr>
          </w:p>
        </w:tc>
        <w:tc>
          <w:tcPr>
            <w:tcW w:w="3109" w:type="dxa"/>
            <w:noWrap w:val="0"/>
            <w:vAlign w:val="center"/>
          </w:tcPr>
          <w:p w14:paraId="5E7CBAF4">
            <w:pPr>
              <w:widowControl/>
              <w:jc w:val="left"/>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驻穗领事馆等外交人员的适龄子女</w:t>
            </w:r>
          </w:p>
        </w:tc>
        <w:tc>
          <w:tcPr>
            <w:tcW w:w="567" w:type="dxa"/>
            <w:vMerge w:val="continue"/>
            <w:noWrap w:val="0"/>
            <w:vAlign w:val="center"/>
          </w:tcPr>
          <w:p w14:paraId="7C7817F2">
            <w:pPr>
              <w:widowControl/>
              <w:jc w:val="left"/>
              <w:rPr>
                <w:color w:val="000000" w:themeColor="text1"/>
                <w:kern w:val="0"/>
                <w:sz w:val="22"/>
                <w:szCs w:val="22"/>
                <w:highlight w:val="none"/>
                <w14:textFill>
                  <w14:solidFill>
                    <w14:schemeClr w14:val="tx1"/>
                  </w14:solidFill>
                </w14:textFill>
              </w:rPr>
            </w:pPr>
          </w:p>
        </w:tc>
        <w:tc>
          <w:tcPr>
            <w:tcW w:w="4544" w:type="dxa"/>
            <w:noWrap w:val="0"/>
            <w:vAlign w:val="center"/>
          </w:tcPr>
          <w:p w14:paraId="2DFF5D37">
            <w:pPr>
              <w:widowControl/>
              <w:rPr>
                <w:rFonts w:eastAsia="仿宋_GB2312"/>
                <w:color w:val="000000" w:themeColor="text1"/>
                <w:kern w:val="0"/>
                <w:sz w:val="24"/>
                <w:highlight w:val="none"/>
                <w14:textFill>
                  <w14:solidFill>
                    <w14:schemeClr w14:val="tx1"/>
                  </w14:solidFill>
                </w14:textFill>
              </w:rPr>
            </w:pPr>
            <w:r>
              <w:rPr>
                <w:rFonts w:eastAsia="仿宋_GB2312"/>
                <w:color w:val="000000" w:themeColor="text1"/>
                <w:kern w:val="0"/>
                <w:sz w:val="24"/>
                <w:highlight w:val="none"/>
                <w14:textFill>
                  <w14:solidFill>
                    <w14:schemeClr w14:val="tx1"/>
                  </w14:solidFill>
                </w14:textFill>
              </w:rPr>
              <w:t>监护人的工作证件、外交护照或其他已有的相关证照、市政府外办函件等。</w:t>
            </w:r>
          </w:p>
        </w:tc>
      </w:tr>
    </w:tbl>
    <w:p w14:paraId="5580D25C">
      <w:pPr>
        <w:jc w:val="left"/>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备注：1.政策性照顾学生是指符合上述有关条件的非广州市户籍适龄儿童少年；2.其他特殊情况由区及以上教育行政部门根据有关政策确定；3.所有外文佐证材料均需附中文翻译公证；4.若申请人弄虚作假，一经发现则取消其申请资格，并依法追究相关责任。</w:t>
      </w:r>
    </w:p>
    <w:p w14:paraId="720609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0182D"/>
    <w:rsid w:val="5D40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hint="eastAsia" w:ascii="宋体" w:hAnsi="宋体"/>
      <w:color w:val="373737"/>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区教育局</Company>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2025-04-23T04:12:00Z</dcterms:created>
  <dc:creator>imess</dc:creator>
  <cp:lastModifiedBy>imess</cp:lastModifiedBy>
  <dcterms:modified xsi:type="dcterms:W3CDTF">2025-04-23T04:13:33Z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A9A80F7116FD4A249A95F243D9592A33_11</vt:lpwstr>
  </property>
  <property fmtid="{D5CDD505-2E9C-101B-9397-08002B2CF9AE}" pid="4" name="KSOTemplateDocerSaveRecord">
    <vt:lpwstr>eyJoZGlkIjoiMjEyZDdhYWRlY2M3OWI3ODZiMWI0YmNmYWE0MWZiNzAiLCJ1c2VySWQiOiI1MjIxNTA5MjMifQ==</vt:lpwstr>
  </property>
</Properties>
</file>