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bCs/>
          <w:color w:val="1C1C1C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1C1C1C"/>
          <w:kern w:val="0"/>
          <w:sz w:val="44"/>
          <w:szCs w:val="44"/>
        </w:rPr>
        <w:t>海珠区企业复工复产备案表</w:t>
      </w:r>
    </w:p>
    <w:tbl>
      <w:tblPr>
        <w:tblStyle w:val="4"/>
        <w:tblpPr w:leftFromText="180" w:rightFromText="180" w:vertAnchor="text" w:horzAnchor="page" w:tblpX="1596" w:tblpY="18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42424"/>
                <w:kern w:val="0"/>
                <w:sz w:val="28"/>
                <w:szCs w:val="24"/>
              </w:rPr>
              <w:t>企业名称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1F1F1F"/>
                <w:kern w:val="0"/>
                <w:sz w:val="28"/>
                <w:szCs w:val="24"/>
              </w:rPr>
              <w:t>企业地址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24小时值班电话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12121"/>
                <w:kern w:val="0"/>
                <w:sz w:val="28"/>
                <w:szCs w:val="24"/>
              </w:rPr>
              <w:t>法定代表人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212121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1F1F1F"/>
                <w:kern w:val="0"/>
                <w:sz w:val="28"/>
                <w:szCs w:val="24"/>
              </w:rPr>
              <w:t>员工总人数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其中，近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14天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来自或去过疫情重点地区人数：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复工人数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其中，近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14天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来自或去过疫情重点地区人数：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行业类型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__1.工业企业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__2.批发零售业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__3.住宿餐饮业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__4.商务租赁服务业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__5.互联网信息服务业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__6.建筑业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cs="Times New Roman"/>
              </w:rPr>
              <w:t>其他行业：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复工时间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防控机制情况：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员工排查情况：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设施物资情况：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内部管理情况：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宣传教育情况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企业承诺：</w:t>
            </w:r>
          </w:p>
          <w:p>
            <w:pPr>
              <w:spacing w:line="570" w:lineRule="exact"/>
              <w:ind w:firstLine="56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因生产经营需要，我单位按照《关于明确企业复工复产相关事项的通知》要求提交复工复产备案材料。我单位承诺，复工复产期间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      </w:r>
          </w:p>
        </w:tc>
      </w:tr>
    </w:tbl>
    <w:p>
      <w:pPr>
        <w:pStyle w:val="2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720" w:num="1"/>
          <w:titlePg/>
          <w:docGrid w:type="lines" w:linePitch="579" w:charSpace="0"/>
        </w:sect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8" w:rightChars="16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8" w:rightChars="16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0671"/>
    <w:rsid w:val="0AA138A7"/>
    <w:rsid w:val="20160671"/>
    <w:rsid w:val="7A3A6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2020-02-07T13:17:00Z</dcterms:created>
  <dc:creator>钟冬云</dc:creator>
  <cp:lastModifiedBy>钟冬云</cp:lastModifiedBy>
  <dcterms:modified xsi:type="dcterms:W3CDTF">2020-02-08T07:52:08Z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