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Times New Roman"/>
          <w:b/>
          <w:bCs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Times New Roman"/>
          <w:b/>
          <w:bCs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b/>
          <w:bCs/>
          <w:sz w:val="32"/>
          <w:lang w:val="en-US" w:eastAsia="zh-CN"/>
        </w:rPr>
        <w:t>沙园</w:t>
      </w:r>
      <w:r>
        <w:rPr>
          <w:rFonts w:hint="eastAsia" w:ascii="仿宋_GB2312" w:hAnsi="仿宋_GB2312" w:eastAsia="仿宋_GB2312" w:cs="Times New Roman"/>
          <w:b/>
          <w:bCs/>
          <w:sz w:val="32"/>
          <w:lang w:eastAsia="zh-CN"/>
        </w:rPr>
        <w:t>街道部门单位普法责任清单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36"/>
        <w:gridCol w:w="5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普法单位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党政综合办公室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《中华人民共和国国家安全法》《中华人民共和国立法法》《中华人民共和国政府信息公开条例》《广州市街道办事处工作规定》等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党建工作办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《中国共产党章程》《中华人民共和国公务员法》《事业单位人事管理条例》等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纪检监察办公室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《中华人民共和国监察法》《中国共产党廉洁自律准则》《中国共产党纪律处分条例》《中国共产党党员领导干部廉洁从政若干准则》《中国共产党党内监督条例》《行政机关公务员处分条例》等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公共服务办公室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《中华人民共和国民法典》《中华人民共和国老年人权益保障法》《中华人民共和国城市居民委员会组织法》《中华人民共和国就业促进法》《城市生活无着的流浪乞讨人员救助管理办法》《广州市临时救助管理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法》《广州市最低生活保障办法》《广州市职工生育保险实施办法》《广东省失业保险基金省级统筹经办规程》等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平安法治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办公室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刑法》《中华人民共和国治安管理处罚法》《中华人民共和国禁毒法》《中华人民共和国劳动法》《中华人民共和国劳动合同法》《中华人民共和国劳动争议调解仲裁法》《劳动保障监察条例》《信访工作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城市管理办公室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环境保护法》《中华人民共和国大气污染防治法》《中华人民共和国水污染防治法》《广州市控制吸烟条例》《广东省城市绿化条例》《广东省环境保护条例》《城市道路管理条例》《物业管理条例》《广东省除“四害”管理规定》《广州市爱国卫生工作规定》《广州市城市道路占用挖掘许可管理试行办法》《广州市城市道路挖掘管理办法》《广州市井盖设施管理试行办法》《广州市餐饮污染场所防治管理办法》《广州市既有住宅增设电梯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综合行政执法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队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行政许可法》《中华人民共和国行政处罚法》《中华人民共和国行政强制法》《广州市城市管理监察条例》《中华人民共和国建筑法》《中华人民共和国土地管理法》《广州市城市管理综合执法条例》《广州市城市管理综合执法细则》《广东省行政执法机关没收物品处理暂行办法》《广州市建设工程现场文明施工管理办法》《广州市违法建设查处条例》《广州市养犬管理条例》《广州市户外广告和招牌设置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市容环境卫生监督检查所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《广东省城乡生活垃圾管理条例》《广州市生活垃圾分类管理条例》《广州市市容环境卫生管理规定》《广州市餐饮垃圾和废弃食用油脂管理办法》《生活垃圾分类、设施配置及作业规范》等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安监中队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tabs>
                <w:tab w:val="left" w:pos="152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行政处罚法》《中华人民共和国行政强制法》《中华人民共和国安全生产法》《中华人民共和国消防法》《危险化学品安全管理条例》《危险化学品生产企业安全生产许可证实施办法》《安全生产事故隐患排查治理暂行规定》《广州市安全生产管理规定(试行)》《广州市安全生产条例》《广东省实施&lt;中华人民共和国消防法&gt;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司法所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宪法》《中华人民共和国民法典》《中华人民共和国刑法》《中华人民共和国国家安全法》《中华人民共和国反有组织犯罪法》《中华人民共和国未成年人保护法》《中华人民共和国消费者权益保护法》《中华人民共和国禁毒法》《中华人民共和国社区矫正法》《中华人民共和国法律援助法》《中华人民共和国人民调解法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《中华人民共和国劳动合同法》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武装部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《中华人民共和国国防法》《中华人民共和国国防动员法》《中华人民共和国国防教育法》《中华人民共和国兵役法》《征兵工作条例》《民兵工作条例》等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综合服务中心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《中华人民共和国统计法》《全国经济普查条例》《防范和处置非法集资条例》《广东省社会信用条例》等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综合保障中心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消防法》《广东省租赁房屋治安管理规定》《广州市房屋租赁管理规定》《广州市个人出租房屋税收管理办法》《广州市积分制入户管理办法》《居住证暂行条例》《广东省公安厅关于贯彻实施&lt;居住证暂行条例&gt;的通知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13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退役军人服务站</w:t>
            </w:r>
          </w:p>
        </w:tc>
        <w:tc>
          <w:tcPr>
            <w:tcW w:w="55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《中华人民共和国退役军人保障法》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《军人抚恤优待条例》等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仿宋_GB2312" w:hAnsi="仿宋_GB2312" w:eastAsia="仿宋_GB2312"/>
          <w:sz w:val="24"/>
          <w:szCs w:val="24"/>
          <w:lang w:val="en-US" w:eastAsia="zh-CN"/>
        </w:rPr>
      </w:pPr>
    </w:p>
    <w:p/>
    <w:sectPr>
      <w:footerReference r:id="rId3" w:type="default"/>
      <w:pgSz w:w="12240" w:h="15840"/>
      <w:pgMar w:top="1440" w:right="1800" w:bottom="1134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81611"/>
    <w:rsid w:val="0320186E"/>
    <w:rsid w:val="09A433C0"/>
    <w:rsid w:val="0FBE0C4A"/>
    <w:rsid w:val="1258520F"/>
    <w:rsid w:val="33573BAE"/>
    <w:rsid w:val="4BEF750F"/>
    <w:rsid w:val="4CA52600"/>
    <w:rsid w:val="4CF94E7E"/>
    <w:rsid w:val="4EA23CAE"/>
    <w:rsid w:val="688741C0"/>
    <w:rsid w:val="6DA315B1"/>
    <w:rsid w:val="6EFD3FC1"/>
    <w:rsid w:val="70F96E1D"/>
    <w:rsid w:val="7A481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沙园街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2025-02-20T08:47:00Z</dcterms:created>
  <dc:creator>小丹丹</dc:creator>
  <cp:lastModifiedBy>SY</cp:lastModifiedBy>
  <dcterms:modified xsi:type="dcterms:W3CDTF">2025-02-21T06:45:50Z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33AA3C7C469E4EFBABA687F6911E5E0A</vt:lpwstr>
  </property>
</Properties>
</file>