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" w:cs="仿宋"/>
          <w:bCs/>
          <w:color w:val="auto"/>
          <w:kern w:val="28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eastAsia="仿宋" w:cs="仿宋"/>
          <w:bCs/>
          <w:color w:val="auto"/>
          <w:kern w:val="28"/>
          <w:sz w:val="32"/>
          <w:szCs w:val="32"/>
          <w:lang w:val="en-US" w:eastAsia="zh-CN" w:bidi="ar-SA"/>
        </w:rPr>
        <w:t>附件</w:t>
      </w:r>
    </w:p>
    <w:p>
      <w:pPr>
        <w:rPr>
          <w:rFonts w:hint="eastAsia" w:eastAsia="仿宋" w:cs="仿宋"/>
          <w:bCs/>
          <w:color w:val="auto"/>
          <w:kern w:val="28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28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8"/>
          <w:sz w:val="44"/>
          <w:szCs w:val="44"/>
          <w:lang w:val="en-US" w:eastAsia="zh-CN" w:bidi="ar-SA"/>
        </w:rPr>
        <w:t>海珠区区级非遗代表性项目保护单位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28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8"/>
          <w:sz w:val="44"/>
          <w:szCs w:val="44"/>
          <w:lang w:val="en-US" w:eastAsia="zh-CN" w:bidi="ar-SA"/>
        </w:rPr>
        <w:t>调整和重新认定推荐名单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28"/>
          <w:sz w:val="44"/>
          <w:szCs w:val="44"/>
          <w:lang w:val="en-US" w:eastAsia="zh-CN" w:bidi="ar-SA"/>
        </w:rPr>
      </w:pPr>
    </w:p>
    <w:tbl>
      <w:tblPr>
        <w:tblStyle w:val="3"/>
        <w:tblW w:w="8745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05"/>
        <w:gridCol w:w="1534"/>
        <w:gridCol w:w="1947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  <w:t>项目类别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  <w:t>原保护单位</w:t>
            </w: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  <w:t>拟重新认定的保护单位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  <w:t>传统体育、游艺与杂技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  <w:t>广州洪拳</w:t>
            </w: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  <w:t>广州市海珠区江南中街文化站</w:t>
            </w: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  <w:t>广州市海珠区江南武术馆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  <w:t>传统体育、游艺与杂技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  <w:t>峨眉拳</w:t>
            </w: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  <w:t>区非遗中心</w:t>
            </w: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8"/>
                <w:sz w:val="32"/>
                <w:szCs w:val="32"/>
                <w:vertAlign w:val="baseline"/>
                <w:lang w:val="en-US" w:eastAsia="zh-CN" w:bidi="ar-SA"/>
              </w:rPr>
              <w:t>广州武易堂教育科技有限公司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Cs/>
          <w:color w:val="auto"/>
          <w:kern w:val="28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54053"/>
    <w:rsid w:val="19997032"/>
    <w:rsid w:val="4A3057D9"/>
    <w:rsid w:val="70974647"/>
    <w:rsid w:val="730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2024-08-19T07:44:00Z</dcterms:created>
  <dc:creator>yu</dc:creator>
  <cp:lastModifiedBy>叶子芊芊</cp:lastModifiedBy>
  <dcterms:modified xsi:type="dcterms:W3CDTF">2024-08-19T08:02:38Z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CAC25606B36F4CF387675A36ACB7F5E7</vt:lpwstr>
  </property>
</Properties>
</file>