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eastAsia="黑体"/>
          <w:color w:val="000000"/>
          <w:sz w:val="36"/>
          <w:szCs w:val="36"/>
          <w:highlight w:val="none"/>
          <w:lang w:val="en-US" w:eastAsia="zh-CN"/>
        </w:rPr>
      </w:pPr>
      <w:bookmarkStart w:id="0" w:name="_Toc23014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 xml:space="preserve"> 新港街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怡乐路垃圾分类中转站升级项目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采购需求书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360" w:lineRule="auto"/>
        <w:ind w:left="422" w:hanging="643" w:hanging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须对本项目为单位的货物及服务进行整体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，任何只对本项目其中一部分内容进行的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都被视为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无效响应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360" w:lineRule="auto"/>
        <w:ind w:left="422" w:hanging="643" w:hanging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磋商文件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中如有打“★”号条款为实质性条款，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若有任何一条负偏离或不满足则导致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无效。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360" w:lineRule="auto"/>
        <w:ind w:left="422" w:hanging="643" w:hanging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磋商文件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中如有打“▲”号条款为重要技术参数，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若有部分“▲”条款未响应或不满足，将导致其响应性评审加重扣分，但不作为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无效响应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按照广州市生活垃圾分类“全链条提升、全方位覆盖、全社会参与”的总体思路，进一步巩固垃圾分类工作成果，提升生活垃圾分类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投放点精细化管理水平，不断改善生活垃圾投放环境，广州市海珠区人民政府新港街道办事处（以下简称“采购人”）拟对辖区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内怡乐路的生活垃圾分类设施进行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装配式定制优化提升，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垃圾分类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中转站升级，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3个投放点装配式厢房提升。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（一） 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新港街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垃圾分类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中转站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投放点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升级改造项目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shd w:val="clear"/>
        </w:rPr>
        <w:t>（二） 项目采购预算（最高限价）：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/>
        </w:rPr>
        <w:t>人民币￥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/>
          <w:lang w:val="en-US" w:eastAsia="zh-CN"/>
        </w:rPr>
        <w:t>70万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shd w:val="clear"/>
          <w:lang w:val="en-US" w:eastAsia="zh-CN"/>
        </w:rPr>
        <w:t>人民币大写柒拾万元整。（说明：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预算金额已包括完成本项目所需的金额，投标报价包括但不限于设计费、物料采购费、安装费、人工（含保险）费、材料费、人工机械拆除费、安全文明施工费、税费干包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方式进行承包，采购人不再另行支付任何费用。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报价应充分考虑相关费用上涨带来的风险。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 xml:space="preserve">（三）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服务期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合同签订后30日内完成供货并交付使用。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二、项目采购清单：</w:t>
      </w:r>
    </w:p>
    <w:tbl>
      <w:tblPr>
        <w:tblStyle w:val="5"/>
        <w:tblW w:w="9244" w:type="dxa"/>
        <w:tblInd w:w="45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37"/>
        <w:gridCol w:w="1109"/>
        <w:gridCol w:w="4875"/>
        <w:gridCol w:w="94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4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服务需求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装配式定制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中转站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封闭围蔽建设、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投口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、地面平整硬化、接水接电、排污、雨棚、宣传广告装饰等功能配置和宣传配置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投放点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装配式厢房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装配式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厢房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，包括投放口配置、洗手台、照明、除臭、排水排污及功能区域科学划分等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采购内容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包括设计服务、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装配式定制改造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垃圾分类中转站、生活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垃圾分类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投放点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设计要求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基于现有的环境，通过创意设计规划，设计制作相应的分类设施，优化提升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新港街道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垃圾分类投放设施及投放环境。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1、符合国家部委、省市区生活垃圾分类工作要求，内容规划及表现形式积极向上，能够反映容貌社区、生活垃圾分类时代风貌，传递正能量。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2、空间布局设计科学合理，功能配套实用性高，并能较好地融入周边环境。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3、紧贴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街道文化特色，能结合海珠文化进行设计，切合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街道生活垃圾分类工作实际情况，能有效反映阶段工作水平、工作成果。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4、所设计制作的物料不侵犯他人知识产权。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5、政府政策文件：《广州市生活垃圾分类管理条例》。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6、技术标准规范：《生活垃圾分类标志（GBT 19095-2019）》。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7、以下制作的设施图片仅供参考，供应商需自行提供创意设计规划、设计制作，按照上述要求优化提升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新港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街道垃圾分类投放设施及投放环境。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四、采购项目内容技术规格、参数及要求</w:t>
      </w:r>
    </w:p>
    <w:tbl>
      <w:tblPr>
        <w:tblStyle w:val="5"/>
        <w:tblpPr w:leftFromText="180" w:rightFromText="180" w:vertAnchor="text" w:horzAnchor="page" w:tblpX="1393" w:tblpY="746"/>
        <w:tblOverlap w:val="never"/>
        <w:tblW w:w="97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357"/>
        <w:gridCol w:w="6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装配式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垃圾分类中转站（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序号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参数内容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技术要求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中转站整体结构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材料：镀锌钢材、金属漆。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工艺：镀锌钢材结构立骨，封包0.7厚镀锌铁皮，面喷汽车漆。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安装方法：成品预留立脚，现场吊装，水泥浇灌固定预埋脚。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清拆、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地面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墙面平整清洁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原有结构体及装置拆除；盐酸清洗消杀。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中转站门窗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材料：镀锌钢材、金属漆、进口彩色亚克力花窗、滑轨。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工艺：镀锌钢材结构立骨，封包0.7厚镀锌铁皮，面喷汽车漆，门外侧饰面贴色进口亚克力。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安装方法：现场安装轨道，调试推拉滑轨滑动规制。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水景循环系统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材料：pvc管道，循环水泵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、储水箱。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工艺：接驳管道制作水循环系统，定向流水水景。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绿植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藤蔓绿植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投放点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装配式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厢房（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序号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参数内容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bidi="ar"/>
              </w:rPr>
              <w:t>技术要求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厢房式投放点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长/宽/高620cm*130cm*220cm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材质：镀锌钢材、香槟金金属漆、面丝印文字。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工艺：镀锌钢材结构立骨，封包0.7厚镀锌铁皮，面喷汽车漆。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五、采购项目商务要求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报价要求：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供应商所报总价应综合考虑完成本项目所发生的各项费用，应包括成本、利润、税金、合同条款规定的保险、政策性文件规定及合同包含的所有风险、责任及措施等费用，包含全部实物工作和技术服务工作以及可能发生的各种费用；本项目合同总价在合同执行过程中是固定的，不因情况变化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交付或实施的时间、地点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交货时间：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auto"/>
        </w:rPr>
        <w:t>合同签订后30日内完成供货并交付使用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交货地点：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交货方式：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现场交付，送货上门。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包装、装卸、运输、保管及保险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设备包装必须与运输方式相适应，包装方式的确定及包装费用均由成交供应商负责；由于不适当的包装而造成货物在运输过程中有任何损坏、丢失由成交供应商负责。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包装应足以承受整个过程中的运输、转运、装卸、储存等，充分考虑到运输途中的各种情况（如暴露于恶劣气候等）和广东地区的气候特点，以及露天存放的需要。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所有包装费、运费已包含在总价内。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货物在现场的保管由成交供应商负责，直至安装和验收完毕。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安装过程中的一切安全及保险事项由成交供应商自行负责。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安装调试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成交供应商必须依照采购文件要求和响应文件的承诺，将设备、系统安装并调试至正常运行的最佳状态。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合同设备安装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由成交供应商负责设备的现场安装和调试，按合同规定的时间、地点完成交货、组装、调试。在设备的搬运、安装、调试、试运行期间，成交供应商安装调试人员一切费用自理。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成交供应商安装时须对各安装场地内的其他设备、设施有良好保护措施。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符合中华人民共和国国家和使用地相关安全质量标准、行业技术规范标准、环保节能标准；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符合采购文件和响应承诺中采购人认可的合理最佳配置、参数规格及各项要求；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国内制造的产品必须具备出厂合格证。货物为原厂商未启封全新包装，具出厂合格证，序列号、包装箱号与出厂批号一致，并可追索查阅。所有随产品的附件必须齐全。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成交供应商应将关键设备的用户手册、保修手册、有关单证资料及配备件、随机工具等交付给采购人，使用操作及安全须知等重要资料应附有中文说明。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成交供应商应负责在安装现场进行整合安装，直至该货物验收合格、交付使用。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货物的拆箱、整合安装、提供所有设备的指导安装等工作由成交供应商负责，但必须在采购人指定人员的参与下进行。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采购人按成交供应商提供的供货清单检验产品合格证、使用说明书和其它的技术资料、检查产品及附件是否完整无损，技术资料与图纸是否与采购人的要求相符。如有损坏、缺件等情况，由成交供应商自行负责。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采购人组成验收小组按国家有关规定、规范进行验收，必要时邀请相关的专业人员或机构参与验收，其验收费由成交供应商支付，费用已包含于报价总价中。因货物质量问题发生争议时，由本地质量技术监督部门鉴定。货物符合质量技术标准的，鉴定费由采购人承担；否则鉴定费由成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售后服务及其他要求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供应商必须提供厂家原装、全新产品，并且符合国家以及该产品的出厂标准。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本项目质量保证期（简称“质保期”）自验收合格之日起不少于1年，质保期内成交供应商对所供货物实行包修、包换、包退、包维护保养，质保期满后可同时提供终身(有偿)维修保养服务。在质保期内，货物出现非人为故障，成交供应商负责包换，相关费用均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文明施工和环境保护措施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施工要严格遵守省、市相关管理部门安全文明施工的规定，建立以项目经理为首的文明施工管理保证体系，采用现代化施工手段和强有力的技术措施，使施工的全过程真正做到现场整洁、道路畅通、降低环境污染、大大减少噪音扰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施工现场严格执行国家有关环境保护的法律规定，采取有效措施，控制施工现场的各种粉尘、废气、固体废弃物以及噪音震动对环境的污染和危害。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施工期施工人员居住场地附近设置临时垃圾集中堆放场地，定期清运至附近垃圾处理场处置。施工结束后，施工人员居住场地应及时修整，清场要彻底，各种废物垃圾用于场地回填或统一收集送附近垃圾处理场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严格控制施工时间，建议施工时间安排在8：00～12：00、14：00～20：00，避免干扰居民休息，非特殊情况下不要安排夜间施工。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文明施工措施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坚持“以人为本”的指导思想，加强班组文明教育，增强法制观念，提高职工的文明素质，做好施工现场的治安防范措施。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jc w:val="center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D1ABF-FF98-4A93-A8D5-C6CC4616A9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F1E66C0-9B76-462C-B45F-AF2EB9DC1C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3547737-FA79-40F5-803A-DB8358ED96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719F"/>
    <w:multiLevelType w:val="multilevel"/>
    <w:tmpl w:val="4501719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000000"/>
    <w:rsid w:val="00141872"/>
    <w:rsid w:val="00396148"/>
    <w:rsid w:val="02556D1E"/>
    <w:rsid w:val="02C32E43"/>
    <w:rsid w:val="045C49D6"/>
    <w:rsid w:val="054D213F"/>
    <w:rsid w:val="05BA261F"/>
    <w:rsid w:val="072A79B9"/>
    <w:rsid w:val="072E0511"/>
    <w:rsid w:val="07E66F0C"/>
    <w:rsid w:val="09414AC1"/>
    <w:rsid w:val="09BE5E69"/>
    <w:rsid w:val="0B0B7DBA"/>
    <w:rsid w:val="0B552043"/>
    <w:rsid w:val="0BA96403"/>
    <w:rsid w:val="0EB67103"/>
    <w:rsid w:val="10190546"/>
    <w:rsid w:val="14D37CAD"/>
    <w:rsid w:val="15892E91"/>
    <w:rsid w:val="19AF5A77"/>
    <w:rsid w:val="1AD56E28"/>
    <w:rsid w:val="1E4C7488"/>
    <w:rsid w:val="27CC5A46"/>
    <w:rsid w:val="2ADA1BC8"/>
    <w:rsid w:val="2B7E4C84"/>
    <w:rsid w:val="2C982B47"/>
    <w:rsid w:val="30650B8A"/>
    <w:rsid w:val="30FB79CF"/>
    <w:rsid w:val="31BF788E"/>
    <w:rsid w:val="32287E07"/>
    <w:rsid w:val="344546DE"/>
    <w:rsid w:val="344E7530"/>
    <w:rsid w:val="356D67CB"/>
    <w:rsid w:val="35775243"/>
    <w:rsid w:val="38665D5E"/>
    <w:rsid w:val="394967A2"/>
    <w:rsid w:val="399E7E24"/>
    <w:rsid w:val="3A55755C"/>
    <w:rsid w:val="3A7000CC"/>
    <w:rsid w:val="3C41162E"/>
    <w:rsid w:val="3C640002"/>
    <w:rsid w:val="3D70142D"/>
    <w:rsid w:val="40646053"/>
    <w:rsid w:val="40F815A3"/>
    <w:rsid w:val="42B81C21"/>
    <w:rsid w:val="4454417F"/>
    <w:rsid w:val="44E4034E"/>
    <w:rsid w:val="459E1122"/>
    <w:rsid w:val="46E3273A"/>
    <w:rsid w:val="477C493B"/>
    <w:rsid w:val="492E2C7C"/>
    <w:rsid w:val="49E05655"/>
    <w:rsid w:val="4A230E7D"/>
    <w:rsid w:val="4B3443FA"/>
    <w:rsid w:val="4D9D551F"/>
    <w:rsid w:val="4DB56DF9"/>
    <w:rsid w:val="4F77564A"/>
    <w:rsid w:val="520D4018"/>
    <w:rsid w:val="53016464"/>
    <w:rsid w:val="55051C53"/>
    <w:rsid w:val="5516484D"/>
    <w:rsid w:val="55C7777B"/>
    <w:rsid w:val="58AB32D2"/>
    <w:rsid w:val="59FB7510"/>
    <w:rsid w:val="5A737E64"/>
    <w:rsid w:val="5AC911B2"/>
    <w:rsid w:val="5BAD0F2E"/>
    <w:rsid w:val="5E0219E3"/>
    <w:rsid w:val="5FF5407F"/>
    <w:rsid w:val="61D513C0"/>
    <w:rsid w:val="62DF0DA8"/>
    <w:rsid w:val="67901F35"/>
    <w:rsid w:val="680577D0"/>
    <w:rsid w:val="68B80943"/>
    <w:rsid w:val="69234013"/>
    <w:rsid w:val="6ADF6D8E"/>
    <w:rsid w:val="6B8F46B4"/>
    <w:rsid w:val="6BCB25BD"/>
    <w:rsid w:val="6CB26CE5"/>
    <w:rsid w:val="6E420250"/>
    <w:rsid w:val="70A739A2"/>
    <w:rsid w:val="724009FF"/>
    <w:rsid w:val="73051B24"/>
    <w:rsid w:val="730E68E7"/>
    <w:rsid w:val="73E55492"/>
    <w:rsid w:val="778F6AB3"/>
    <w:rsid w:val="789F56FE"/>
    <w:rsid w:val="78CD43E2"/>
    <w:rsid w:val="795A1CE8"/>
    <w:rsid w:val="7A5C2EA7"/>
    <w:rsid w:val="7BDF614B"/>
    <w:rsid w:val="7CAB3D98"/>
    <w:rsid w:val="7D1B721F"/>
    <w:rsid w:val="7E3D11A2"/>
    <w:rsid w:val="7F45772D"/>
    <w:rsid w:val="7FA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新港街道办</cp:lastModifiedBy>
  <dcterms:modified xsi:type="dcterms:W3CDTF">2023-12-04T06:53:15Z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18FECDB2A3CA45DD91ED40C0B8C1764B_13</vt:lpwstr>
  </property>
</Properties>
</file>