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艺洲路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等路段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砍伐枯树的必要性说明</w:t>
      </w:r>
    </w:p>
    <w:p>
      <w:pPr>
        <w:jc w:val="left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spacing w:line="360" w:lineRule="auto"/>
        <w:ind w:firstLine="643" w:firstLineChars="200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一</w:t>
      </w:r>
      <w:r>
        <w:rPr>
          <w:rFonts w:asciiTheme="minorEastAsia" w:hAnsiTheme="minorEastAsia"/>
          <w:b/>
          <w:sz w:val="32"/>
          <w:szCs w:val="32"/>
        </w:rPr>
        <w:t>、</w:t>
      </w:r>
      <w:r>
        <w:rPr>
          <w:rFonts w:hint="eastAsia" w:asciiTheme="minorEastAsia" w:hAnsiTheme="minorEastAsia"/>
          <w:b/>
          <w:sz w:val="32"/>
          <w:szCs w:val="32"/>
        </w:rPr>
        <w:t>砍伐</w:t>
      </w:r>
      <w:r>
        <w:rPr>
          <w:rFonts w:asciiTheme="minorEastAsia" w:hAnsiTheme="minorEastAsia"/>
          <w:b/>
          <w:sz w:val="32"/>
          <w:szCs w:val="32"/>
        </w:rPr>
        <w:t>原因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Toc109257253"/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我所在巡查中发现，</w:t>
      </w:r>
      <w:r>
        <w:rPr>
          <w:rFonts w:hint="eastAsia" w:ascii="仿宋_GB2312" w:eastAsia="仿宋_GB2312"/>
          <w:sz w:val="32"/>
          <w:szCs w:val="32"/>
        </w:rPr>
        <w:t>艺洲路中分带有六株异木棉（胸径19-35cm）、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阅江东路中分带有一株尖叶杜英（胸径25cm）、</w:t>
      </w:r>
      <w:r>
        <w:rPr>
          <w:rFonts w:hint="eastAsia" w:ascii="仿宋_GB2312" w:eastAsia="仿宋_GB2312"/>
          <w:sz w:val="32"/>
          <w:szCs w:val="32"/>
        </w:rPr>
        <w:t>聚德路公交车站旁一株芒果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（胸径58cm）异常干枯。经专业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场调查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并出具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了树木调查鉴定报告，证实上述树木已经枯死，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无法救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活。</w:t>
      </w:r>
      <w:bookmarkStart w:id="1" w:name="_GoBack"/>
      <w:bookmarkEnd w:id="1"/>
    </w:p>
    <w:bookmarkEnd w:id="0"/>
    <w:p>
      <w:pPr>
        <w:spacing w:line="360" w:lineRule="auto"/>
        <w:ind w:firstLine="643" w:firstLineChars="200"/>
        <w:rPr>
          <w:rFonts w:hint="eastAsia"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二</w:t>
      </w:r>
      <w:r>
        <w:rPr>
          <w:rFonts w:asciiTheme="minorEastAsia" w:hAnsiTheme="minorEastAsia"/>
          <w:b/>
          <w:sz w:val="32"/>
          <w:szCs w:val="32"/>
        </w:rPr>
        <w:t>、砍伐的必要性</w:t>
      </w:r>
    </w:p>
    <w:p>
      <w:pPr>
        <w:spacing w:line="360" w:lineRule="auto"/>
        <w:ind w:firstLine="640" w:firstLineChars="200"/>
        <w:rPr>
          <w:rFonts w:hint="eastAsia"/>
          <w:b/>
          <w:bCs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枯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死的树木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不仅对道路景观造成影响，如遇大雨大风天气，还容易折断、倒伏，给过往行人和车辆造成极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安全隐患。为避免意外事情发生，确保人民群众的生命财产安全，砍伐并清理枯树是十分必要的。</w:t>
      </w:r>
    </w:p>
    <w:sectPr>
      <w:footerReference r:id="rId3" w:type="default"/>
      <w:pgSz w:w="11911" w:h="16838"/>
      <w:pgMar w:top="979" w:right="1440" w:bottom="739" w:left="1661" w:header="720" w:footer="567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13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65100" cy="1524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1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40"/>
                            <w:jc w:val="left"/>
                            <w:rPr>
                              <w:rFonts w:hint="eastAsia"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 w:ascii="Times New Roman"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pt;width:13pt;mso-position-horizontal:center;mso-position-horizontal-relative:margin;z-index:251659264;mso-width-relative:page;mso-height-relative:page;" filled="f" stroked="f" coordsize="21600,21600" o:gfxdata="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HB5iF/SAAAAAwEAAA8AAAAAAAAAAQAgAAAAIgAA&#10;AGRycy9kb3ducmV2LnhtbFBLAQIUABQAAAAIAIdO4kCx94a/nAEAACMDAAAOAAAAAAAAAAEAIAAA&#10;ACEBAABkcnMvZTJvRG9jLnhtbFBLBQYAAAAABgAGAFkBAAAv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40"/>
                      <w:jc w:val="left"/>
                      <w:rPr>
                        <w:rFonts w:hint="eastAsia"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hint="eastAsia" w:ascii="Times New Roman"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8361C"/>
    <w:multiLevelType w:val="multilevel"/>
    <w:tmpl w:val="6ED8361C"/>
    <w:lvl w:ilvl="0" w:tentative="0">
      <w:start w:val="1"/>
      <w:numFmt w:val="chineseCountingThousand"/>
      <w:suff w:val="nothing"/>
      <w:lvlText w:val="第%1章 "/>
      <w:lvlJc w:val="left"/>
      <w:pPr>
        <w:ind w:left="0" w:firstLine="0"/>
      </w:pPr>
      <w:rPr>
        <w:rFonts w:hint="default" w:ascii="Times New Roman" w:hAnsi="Times New Roman" w:eastAsia="宋体" w:cs="Times New Roman"/>
        <w:b/>
        <w:i w:val="0"/>
        <w:color w:val="C00000"/>
        <w:sz w:val="30"/>
      </w:rPr>
    </w:lvl>
    <w:lvl w:ilvl="1" w:tentative="0">
      <w:start w:val="1"/>
      <w:numFmt w:val="chineseCountingThousand"/>
      <w:pStyle w:val="2"/>
      <w:suff w:val="nothing"/>
      <w:lvlText w:val="%2、"/>
      <w:lvlJc w:val="left"/>
      <w:pPr>
        <w:ind w:left="0" w:firstLine="0"/>
      </w:pPr>
      <w:rPr>
        <w:rFonts w:hint="default" w:ascii="Times New Roman" w:hAnsi="Times New Roman" w:eastAsia="宋体" w:cs="Times New Roman"/>
        <w:b/>
        <w:i w:val="0"/>
        <w:color w:val="5B9BD5" w:themeColor="accent1"/>
        <w:sz w:val="28"/>
        <w:lang w:val="en-US"/>
        <w14:textFill>
          <w14:solidFill>
            <w14:schemeClr w14:val="accent1"/>
          </w14:solidFill>
        </w14:textFill>
      </w:rPr>
    </w:lvl>
    <w:lvl w:ilvl="2" w:tentative="0">
      <w:start w:val="1"/>
      <w:numFmt w:val="decimal"/>
      <w:pStyle w:val="10"/>
      <w:isLgl/>
      <w:suff w:val="nothing"/>
      <w:lvlText w:val="%2.%3 "/>
      <w:lvlJc w:val="left"/>
      <w:pPr>
        <w:ind w:left="0" w:firstLine="0"/>
      </w:pPr>
      <w:rPr>
        <w:rFonts w:hint="default" w:ascii="Times New Roman" w:hAnsi="Times New Roman" w:eastAsia="宋体" w:cs="Times New Roman"/>
        <w:b/>
        <w:i w:val="0"/>
        <w:sz w:val="24"/>
      </w:rPr>
    </w:lvl>
    <w:lvl w:ilvl="3" w:tentative="0">
      <w:start w:val="1"/>
      <w:numFmt w:val="decimal"/>
      <w:isLgl/>
      <w:suff w:val="nothing"/>
      <w:lvlText w:val="%2.%3.%4 "/>
      <w:lvlJc w:val="left"/>
      <w:pPr>
        <w:ind w:left="0" w:firstLine="0"/>
      </w:pPr>
      <w:rPr>
        <w:rFonts w:hint="default" w:ascii="Times New Roman" w:hAnsi="Times New Roman" w:eastAsia="宋体" w:cs="Times New Roman"/>
        <w:b w:val="0"/>
        <w:i w:val="0"/>
        <w:sz w:val="24"/>
      </w:rPr>
    </w:lvl>
    <w:lvl w:ilvl="4" w:tentative="0">
      <w:start w:val="1"/>
      <w:numFmt w:val="decimal"/>
      <w:isLgl/>
      <w:suff w:val="nothing"/>
      <w:lvlText w:val="%2.%3.%4.%5 "/>
      <w:lvlJc w:val="left"/>
      <w:pPr>
        <w:ind w:left="0" w:firstLine="0"/>
      </w:pPr>
      <w:rPr>
        <w:rFonts w:hint="default" w:ascii="Times New Roman" w:hAnsi="Times New Roman" w:eastAsia="宋体" w:cs="Times New Roman"/>
        <w:b w:val="0"/>
        <w:sz w:val="24"/>
      </w:rPr>
    </w:lvl>
    <w:lvl w:ilvl="5" w:tentative="0">
      <w:start w:val="1"/>
      <w:numFmt w:val="decimal"/>
      <w:suff w:val="nothing"/>
      <w:lvlText w:val="（%6）"/>
      <w:lvlJc w:val="left"/>
      <w:pPr>
        <w:ind w:left="0" w:firstLine="0"/>
      </w:pPr>
      <w:rPr>
        <w:rFonts w:hint="default" w:ascii="Times New Roman" w:hAnsi="Times New Roman" w:eastAsia="宋体" w:cs="Times New Roman"/>
        <w:b w:val="0"/>
        <w:i w:val="0"/>
        <w:sz w:val="24"/>
        <w:lang w:val="en-US"/>
      </w:rPr>
    </w:lvl>
    <w:lvl w:ilvl="6" w:tentative="0">
      <w:start w:val="1"/>
      <w:numFmt w:val="decimal"/>
      <w:suff w:val="nothing"/>
      <w:lvlText w:val="%7）"/>
      <w:lvlJc w:val="left"/>
      <w:pPr>
        <w:ind w:left="0" w:firstLine="0"/>
      </w:pPr>
      <w:rPr>
        <w:rFonts w:hint="default" w:ascii="Times New Roman" w:hAnsi="Times New Roman" w:eastAsia="宋体" w:cs="Times New Roman"/>
        <w:b w:val="0"/>
        <w:i w:val="0"/>
        <w:sz w:val="24"/>
      </w:rPr>
    </w:lvl>
    <w:lvl w:ilvl="7" w:tentative="0">
      <w:start w:val="1"/>
      <w:numFmt w:val="decimal"/>
      <w:lvlRestart w:val="0"/>
      <w:suff w:val="nothing"/>
      <w:lvlText w:val="表%8："/>
      <w:lvlJc w:val="left"/>
      <w:pPr>
        <w:ind w:left="0" w:firstLine="0"/>
      </w:pPr>
      <w:rPr>
        <w:rFonts w:hint="default" w:ascii="TIME" w:hAnsi="TIME" w:eastAsia="宋体"/>
        <w:b w:val="0"/>
        <w:i w:val="0"/>
        <w:sz w:val="24"/>
      </w:rPr>
    </w:lvl>
    <w:lvl w:ilvl="8" w:tentative="0">
      <w:start w:val="1"/>
      <w:numFmt w:val="decimal"/>
      <w:lvlRestart w:val="0"/>
      <w:suff w:val="nothing"/>
      <w:lvlText w:val="图%9、"/>
      <w:lvlJc w:val="left"/>
      <w:pPr>
        <w:ind w:left="0" w:firstLine="0"/>
      </w:pPr>
      <w:rPr>
        <w:rFonts w:hint="default" w:ascii="Times New Roman" w:hAnsi="Times New Roman" w:eastAsia="宋体"/>
        <w:b w:val="0"/>
        <w:i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documentProtection w:enforcement="0"/>
  <w:defaultTabStop w:val="420"/>
  <w:drawingGridHorizontalSpacing w:val="210"/>
  <w:drawingGridVerticalSpacing w:val="-794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0MjQ2MDA0YTM3NDc0YWJkMDVkYzNiMjY1OTk5ZWIifQ=="/>
  </w:docVars>
  <w:rsids>
    <w:rsidRoot w:val="003A30C3"/>
    <w:rsid w:val="001947F7"/>
    <w:rsid w:val="003A30C3"/>
    <w:rsid w:val="00D673CC"/>
    <w:rsid w:val="00E22EAF"/>
    <w:rsid w:val="04DE3E35"/>
    <w:rsid w:val="0BD155DF"/>
    <w:rsid w:val="10A1758F"/>
    <w:rsid w:val="197353D8"/>
    <w:rsid w:val="1D707A5A"/>
    <w:rsid w:val="1D912398"/>
    <w:rsid w:val="1F880CF0"/>
    <w:rsid w:val="1F980C97"/>
    <w:rsid w:val="207D679C"/>
    <w:rsid w:val="269846C8"/>
    <w:rsid w:val="26C53A93"/>
    <w:rsid w:val="2C373500"/>
    <w:rsid w:val="39CE1BE3"/>
    <w:rsid w:val="418C006C"/>
    <w:rsid w:val="4C4310AA"/>
    <w:rsid w:val="4E3851A0"/>
    <w:rsid w:val="4FF3510A"/>
    <w:rsid w:val="57E446DB"/>
    <w:rsid w:val="597517B1"/>
    <w:rsid w:val="59E051FD"/>
    <w:rsid w:val="5C00044A"/>
    <w:rsid w:val="5D2504A4"/>
    <w:rsid w:val="5D291E9B"/>
    <w:rsid w:val="5E8E1D57"/>
    <w:rsid w:val="637B42BC"/>
    <w:rsid w:val="662B52B9"/>
    <w:rsid w:val="67CA2480"/>
    <w:rsid w:val="69B7477F"/>
    <w:rsid w:val="6AD37F5C"/>
    <w:rsid w:val="6B674118"/>
    <w:rsid w:val="757074F6"/>
    <w:rsid w:val="778F1D2C"/>
    <w:rsid w:val="7A9719D9"/>
    <w:rsid w:val="7C3F6F62"/>
    <w:rsid w:val="7DF8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numPr>
        <w:ilvl w:val="1"/>
        <w:numId w:val="1"/>
      </w:numPr>
      <w:spacing w:line="360" w:lineRule="auto"/>
      <w:outlineLvl w:val="1"/>
    </w:pPr>
    <w:rPr>
      <w:rFonts w:cstheme="majorBidi"/>
      <w:b/>
      <w:bCs/>
      <w:color w:val="5B9BD5" w:themeColor="accent1"/>
      <w:sz w:val="28"/>
      <w:szCs w:val="32"/>
      <w14:textFill>
        <w14:solidFill>
          <w14:schemeClr w14:val="accent1"/>
        </w14:solidFill>
      </w14:textFill>
    </w:rPr>
  </w:style>
  <w:style w:type="paragraph" w:styleId="3">
    <w:name w:val="heading 3"/>
    <w:basedOn w:val="1"/>
    <w:next w:val="1"/>
    <w:qFormat/>
    <w:uiPriority w:val="1"/>
    <w:pPr>
      <w:ind w:left="480" w:hanging="360"/>
      <w:outlineLvl w:val="2"/>
    </w:pPr>
    <w:rPr>
      <w:rFonts w:ascii="宋体" w:hAnsi="宋体" w:eastAsia="宋体" w:cs="宋体"/>
      <w:b/>
      <w:bCs/>
      <w:sz w:val="24"/>
      <w:lang w:val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4"/>
      <w:lang w:val="zh-CN" w:bidi="zh-CN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8">
    <w:name w:val="10正文"/>
    <w:basedOn w:val="1"/>
    <w:qFormat/>
    <w:uiPriority w:val="0"/>
    <w:pPr>
      <w:spacing w:line="360" w:lineRule="auto"/>
      <w:ind w:firstLine="480" w:firstLineChars="200"/>
    </w:pPr>
    <w:rPr>
      <w:sz w:val="24"/>
    </w:rPr>
  </w:style>
  <w:style w:type="paragraph" w:customStyle="1" w:styleId="9">
    <w:name w:val="11居中"/>
    <w:basedOn w:val="1"/>
    <w:qFormat/>
    <w:uiPriority w:val="0"/>
    <w:pPr>
      <w:spacing w:line="360" w:lineRule="auto"/>
      <w:jc w:val="center"/>
    </w:pPr>
    <w:rPr>
      <w:sz w:val="24"/>
    </w:rPr>
  </w:style>
  <w:style w:type="paragraph" w:customStyle="1" w:styleId="10">
    <w:name w:val="03标题"/>
    <w:basedOn w:val="1"/>
    <w:next w:val="1"/>
    <w:qFormat/>
    <w:uiPriority w:val="0"/>
    <w:pPr>
      <w:numPr>
        <w:ilvl w:val="2"/>
        <w:numId w:val="1"/>
      </w:numPr>
      <w:spacing w:line="360" w:lineRule="auto"/>
    </w:pPr>
    <w:rPr>
      <w:b/>
      <w:color w:val="FFC000" w:themeColor="accent4"/>
      <w:sz w:val="24"/>
      <w14:textFill>
        <w14:solidFill>
          <w14:schemeClr w14:val="accent4"/>
        </w14:solidFill>
      </w14:textFill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38</Words>
  <Characters>222</Characters>
  <Lines>1</Lines>
  <Paragraphs>1</Paragraphs>
  <TotalTime>1</TotalTime>
  <ScaleCrop>false</ScaleCrop>
  <LinksUpToDate>false</LinksUpToDate>
  <CharactersWithSpaces>259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2022-07-29T00:25:00Z</dcterms:created>
  <dc:creator>Admin</dc:creator>
  <cp:lastModifiedBy>Nana</cp:lastModifiedBy>
  <cp:lastPrinted>2022-09-13T01:37:00Z</cp:lastPrinted>
  <dcterms:modified xsi:type="dcterms:W3CDTF">2022-09-28T01:22:39Z</dcterms:modified>
  <dc:title>轨道交通十二号线赤沙滘-仑头区间输电线路迁改工程建设的必要性说明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2139B1722A2E4B7AA3ABA67694572415</vt:lpwstr>
  </property>
</Properties>
</file>