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  <w:t>本次检验项目</w:t>
      </w:r>
    </w:p>
    <w:tbl>
      <w:tblPr>
        <w:tblStyle w:val="8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1005"/>
        <w:gridCol w:w="1185"/>
        <w:gridCol w:w="1110"/>
        <w:gridCol w:w="1290"/>
        <w:gridCol w:w="4530"/>
        <w:gridCol w:w="4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53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18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53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8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2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保健食品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保健食品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保健食品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保健食品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《中国药典》2015年版第四部、国家食品药品监督管理总局保健食品产品技术要求BJG20130583、GB 5009.4-2016 《食品安全国家标准 食品中灰分的测定》、GB 5009.3-2016 《食品安全国家标准 食品中水分的测定》、威海百合生物技术股份有限公司企业标准Q/WBH 0145S-2018</w:t>
            </w:r>
          </w:p>
        </w:tc>
        <w:tc>
          <w:tcPr>
            <w:tcW w:w="4180" w:type="dxa"/>
            <w:shd w:val="clear" w:color="auto" w:fill="auto"/>
            <w:vAlign w:val="center"/>
          </w:tcPr>
          <w:p>
            <w:pPr>
              <w:spacing w:line="60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感官指标、灰分、崩解时限、水分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5" w:hRule="atLeast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餐饮食品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其他餐饮食品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饮料(餐饮环节)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饮料(餐饮环节)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《中华人民共和国食品安全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法 第三十六条》、粤药检食函〔2016〕122号 关于提交《凉茶中对乙酰氨基酚等25种化学成分的检测方法》的函、粤药检食函〔2016〕121号 关于提交《凉茶中对马来酸氯苯那敏等25种化学成分的检测方法》的函</w:t>
            </w:r>
          </w:p>
        </w:tc>
        <w:tc>
          <w:tcPr>
            <w:tcW w:w="4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非那西丁、氨基比林、氢化可的松、酮洛芬、布洛芬、舒林酸、奥沙普秦、甲氧苄啶、泼尼松、吡罗昔康、地塞米松、芬布芬、磺胺甲噁唑、阿司匹林、萘丁美酮、甲基泼尼松龙、醋酸地塞米松、萘普生、对乙酰氨基酚、水杨酸、吲哚美辛、异丙安替比林、醋酸泼尼松、保泰松、双氯芬酸、马来酸氯苯那敏、茶碱、盐酸苯海拉明、枸橼酸喷托维林、磷酸苯丙哌林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3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14934-2016 中华人民共和国国家标准食（饮）具消毒卫生标准</w:t>
            </w:r>
          </w:p>
        </w:tc>
        <w:tc>
          <w:tcPr>
            <w:tcW w:w="4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大肠菌群（50cm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</w:tbl>
    <w:p>
      <w:pPr>
        <w:spacing w:line="600" w:lineRule="exact"/>
        <w:textAlignment w:val="baseline"/>
        <w:rPr>
          <w:rFonts w:asciiTheme="minorEastAsia" w:hAnsiTheme="minorEastAsia" w:cstheme="minorEastAsia"/>
          <w:color w:val="000000" w:themeColor="text1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C1C31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3B65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30B8"/>
    <w:rsid w:val="009B7074"/>
    <w:rsid w:val="009C78F5"/>
    <w:rsid w:val="009D0BD1"/>
    <w:rsid w:val="009D113B"/>
    <w:rsid w:val="009D7D48"/>
    <w:rsid w:val="009E0C03"/>
    <w:rsid w:val="009F4199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C13"/>
    <w:rsid w:val="00D47DC9"/>
    <w:rsid w:val="00D71A50"/>
    <w:rsid w:val="00D82BFE"/>
    <w:rsid w:val="00D864E8"/>
    <w:rsid w:val="00D86D9B"/>
    <w:rsid w:val="00DA7DF4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67EB9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2AB2CB5"/>
    <w:rsid w:val="13542691"/>
    <w:rsid w:val="137F5235"/>
    <w:rsid w:val="14030150"/>
    <w:rsid w:val="141563EB"/>
    <w:rsid w:val="16027150"/>
    <w:rsid w:val="16896315"/>
    <w:rsid w:val="179D5689"/>
    <w:rsid w:val="183015E8"/>
    <w:rsid w:val="19696CF7"/>
    <w:rsid w:val="1B6F3C9A"/>
    <w:rsid w:val="1C25476B"/>
    <w:rsid w:val="1C8B1BF3"/>
    <w:rsid w:val="1D051C5B"/>
    <w:rsid w:val="1D5029AA"/>
    <w:rsid w:val="1D5719F4"/>
    <w:rsid w:val="1D682F98"/>
    <w:rsid w:val="1DF5369D"/>
    <w:rsid w:val="1FFB52D3"/>
    <w:rsid w:val="21AE004B"/>
    <w:rsid w:val="23EB4A74"/>
    <w:rsid w:val="24394317"/>
    <w:rsid w:val="24AB7392"/>
    <w:rsid w:val="25264285"/>
    <w:rsid w:val="25C31BE3"/>
    <w:rsid w:val="26EA1046"/>
    <w:rsid w:val="27AF4BA5"/>
    <w:rsid w:val="28A6372A"/>
    <w:rsid w:val="28DF0C59"/>
    <w:rsid w:val="2907187F"/>
    <w:rsid w:val="29B97189"/>
    <w:rsid w:val="2A056C2B"/>
    <w:rsid w:val="2A707298"/>
    <w:rsid w:val="2B086B9F"/>
    <w:rsid w:val="2B3E0164"/>
    <w:rsid w:val="2B6E7E2B"/>
    <w:rsid w:val="2BE2486C"/>
    <w:rsid w:val="2DE23AA3"/>
    <w:rsid w:val="2DF652ED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50658EB"/>
    <w:rsid w:val="3548404D"/>
    <w:rsid w:val="35721096"/>
    <w:rsid w:val="37C6529E"/>
    <w:rsid w:val="384F258A"/>
    <w:rsid w:val="3A246B9B"/>
    <w:rsid w:val="3C24326C"/>
    <w:rsid w:val="3D0E3F32"/>
    <w:rsid w:val="3D0F7A19"/>
    <w:rsid w:val="3F9523ED"/>
    <w:rsid w:val="3FCD066B"/>
    <w:rsid w:val="3FEF03D6"/>
    <w:rsid w:val="40561BFB"/>
    <w:rsid w:val="41FD3E29"/>
    <w:rsid w:val="4242097E"/>
    <w:rsid w:val="42600E82"/>
    <w:rsid w:val="43043E8C"/>
    <w:rsid w:val="430E2072"/>
    <w:rsid w:val="43B576DD"/>
    <w:rsid w:val="44461052"/>
    <w:rsid w:val="4510012C"/>
    <w:rsid w:val="48C90480"/>
    <w:rsid w:val="4A7F1CD0"/>
    <w:rsid w:val="4B5251A1"/>
    <w:rsid w:val="4B7B4360"/>
    <w:rsid w:val="4C4B7774"/>
    <w:rsid w:val="4D5D50A1"/>
    <w:rsid w:val="4EDB6A25"/>
    <w:rsid w:val="4FA37E96"/>
    <w:rsid w:val="4FC27A55"/>
    <w:rsid w:val="509D6177"/>
    <w:rsid w:val="51181F7A"/>
    <w:rsid w:val="52D22713"/>
    <w:rsid w:val="534010FC"/>
    <w:rsid w:val="5490771F"/>
    <w:rsid w:val="5622492D"/>
    <w:rsid w:val="56A24FF4"/>
    <w:rsid w:val="574E0EF4"/>
    <w:rsid w:val="59847EEC"/>
    <w:rsid w:val="5A521C48"/>
    <w:rsid w:val="5ACF60FC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5337A2"/>
    <w:rsid w:val="683E5B31"/>
    <w:rsid w:val="68717262"/>
    <w:rsid w:val="6A221D5B"/>
    <w:rsid w:val="6A3407EC"/>
    <w:rsid w:val="6B320D4C"/>
    <w:rsid w:val="6CE32B8E"/>
    <w:rsid w:val="6D54524C"/>
    <w:rsid w:val="6DB76962"/>
    <w:rsid w:val="6E981469"/>
    <w:rsid w:val="6FB852D3"/>
    <w:rsid w:val="709275B6"/>
    <w:rsid w:val="70DA73C2"/>
    <w:rsid w:val="713F4727"/>
    <w:rsid w:val="71AE6CB5"/>
    <w:rsid w:val="73BA5706"/>
    <w:rsid w:val="746630B1"/>
    <w:rsid w:val="746C1D4A"/>
    <w:rsid w:val="74880DF2"/>
    <w:rsid w:val="751E285E"/>
    <w:rsid w:val="75A72B7A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  <w:rsid w:val="7DA85C5C"/>
    <w:rsid w:val="7FEA1B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C1337-25D0-407C-97E6-3134DFBA64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57</Words>
  <Characters>328</Characters>
  <Lines>2</Lines>
  <Paragraphs>1</Paragraphs>
  <TotalTime>2</TotalTime>
  <ScaleCrop>false</ScaleCrop>
  <LinksUpToDate>false</LinksUpToDate>
  <CharactersWithSpaces>384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2018-09-28T03:26:34Z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