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</w:rPr>
        <w:t>本次检验项目</w:t>
      </w:r>
    </w:p>
    <w:tbl>
      <w:tblPr>
        <w:tblStyle w:val="8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3"/>
        <w:gridCol w:w="1122"/>
        <w:gridCol w:w="1203"/>
        <w:gridCol w:w="1215"/>
        <w:gridCol w:w="1185"/>
        <w:gridCol w:w="5040"/>
        <w:gridCol w:w="3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3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食品大类（一级）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504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367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23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22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504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7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423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5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2761-2017《食品安全国家标准 食品中真菌毒素限量》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2762-2017《食品安全国家标准 食品中污染物限量》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镉（以Cd计）、铬（以Cr计）、黄曲霉毒素B1、苯并[a]芘、铅（以Pb计）、赭曲霉毒素A、总汞（以Hg计）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423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12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其他粮食加工品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米粉制品</w:t>
            </w:r>
          </w:p>
        </w:tc>
        <w:tc>
          <w:tcPr>
            <w:tcW w:w="5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2762-2017《食品安全国家标准 食品中污染物限量》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苯甲酸及其钠盐（以苯甲酸计）、铅（以Pb计）、山梨酸及其钾盐（以山梨酸计）、脱氢乙酸及其钠盐（以脱氢乙酸计）、二氧化硫残留量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423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2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酱腌菜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酱腌菜</w:t>
            </w:r>
          </w:p>
        </w:tc>
        <w:tc>
          <w:tcPr>
            <w:tcW w:w="50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（以苯甲酸计）、铅（以Pb计）、三氯蔗糖、山梨酸及其钾盐（以山梨酸计）、糖精钠（以糖精计）、甜蜜素（以环己基氨基磺酸计）、乙二胺四乙酸二钠、脱氢乙酸及其钠盐（以脱氢乙酸计）、亚硝酸盐（以亚硝酸钠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423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12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蔬菜干制品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蔬菜干制品</w:t>
            </w:r>
          </w:p>
        </w:tc>
        <w:tc>
          <w:tcPr>
            <w:tcW w:w="50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苯甲酸及其钠盐（以苯甲酸计）、铅（以Pb计）、山梨酸及其钾盐（以山梨酸计）、二氧化硫残留量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42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水果干制品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水果干制品</w:t>
            </w:r>
          </w:p>
        </w:tc>
        <w:tc>
          <w:tcPr>
            <w:tcW w:w="50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苯甲酸及其钠盐（以苯甲酸计）、铅（以Pb计）、山梨酸及其钾盐（以山梨酸计）、二氧化硫残留量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423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napToGrid w:val="0"/>
              <w:spacing w:line="360" w:lineRule="exact"/>
              <w:ind w:firstLine="180" w:firstLineChars="10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napToGrid w:val="0"/>
              <w:spacing w:line="360" w:lineRule="exact"/>
              <w:ind w:firstLine="180" w:firstLineChars="10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napToGrid w:val="0"/>
              <w:spacing w:line="360" w:lineRule="exact"/>
              <w:ind w:firstLine="180" w:firstLineChars="10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napToGrid w:val="0"/>
              <w:spacing w:line="360" w:lineRule="exact"/>
              <w:ind w:firstLine="180" w:firstLineChars="10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napToGrid w:val="0"/>
              <w:spacing w:line="360" w:lineRule="exact"/>
              <w:ind w:firstLine="180" w:firstLineChars="10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napToGrid w:val="0"/>
              <w:spacing w:line="360" w:lineRule="exact"/>
              <w:ind w:firstLine="180" w:firstLineChars="10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napToGrid w:val="0"/>
              <w:spacing w:line="360" w:lineRule="exact"/>
              <w:ind w:firstLine="180" w:firstLineChars="10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napToGrid w:val="0"/>
              <w:spacing w:line="360" w:lineRule="exact"/>
              <w:ind w:firstLine="180" w:firstLineChars="10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napToGrid w:val="0"/>
              <w:spacing w:line="360" w:lineRule="exact"/>
              <w:ind w:firstLine="180" w:firstLineChars="100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蔬菜（含冬季大棚蔬菜）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番茄（茄果类蔬菜）</w:t>
            </w:r>
          </w:p>
        </w:tc>
        <w:tc>
          <w:tcPr>
            <w:tcW w:w="50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2763-2016《食品安全国家标准 食品中农药最大残留限量》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克百威、氧乐果、阿维菌素、多菌灵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423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12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豇豆（豆类蔬菜）</w:t>
            </w:r>
          </w:p>
        </w:tc>
        <w:tc>
          <w:tcPr>
            <w:tcW w:w="50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克百威、氧乐果、氟虫腈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423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12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韭菜（鳞茎类蔬菜）</w:t>
            </w:r>
          </w:p>
        </w:tc>
        <w:tc>
          <w:tcPr>
            <w:tcW w:w="50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腐霉利、克百威、毒死蜱、多菌灵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423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12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辣椒（茄果类蔬菜）</w:t>
            </w:r>
          </w:p>
        </w:tc>
        <w:tc>
          <w:tcPr>
            <w:tcW w:w="50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腐霉利、克百威、氧乐果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423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12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马铃薯（根茎类和薯芋类蔬菜）</w:t>
            </w:r>
          </w:p>
        </w:tc>
        <w:tc>
          <w:tcPr>
            <w:tcW w:w="50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氟虫腈、甲胺磷、克百威、阿维菌素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423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12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芹菜（叶菜类蔬菜）</w:t>
            </w:r>
          </w:p>
        </w:tc>
        <w:tc>
          <w:tcPr>
            <w:tcW w:w="50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甲拌磷、克百威、阿维菌素、毒死蜱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423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12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上海青（叶菜类蔬菜）</w:t>
            </w:r>
          </w:p>
        </w:tc>
        <w:tc>
          <w:tcPr>
            <w:tcW w:w="50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氟虫腈、克百威、氧乐果、毒死蜱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423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12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油麦菜（叶菜类蔬菜）</w:t>
            </w:r>
          </w:p>
        </w:tc>
        <w:tc>
          <w:tcPr>
            <w:tcW w:w="50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氟虫腈、甲胺磷、克百威、氧乐果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423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12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芸薹属类蔬菜（菜心）</w:t>
            </w:r>
          </w:p>
        </w:tc>
        <w:tc>
          <w:tcPr>
            <w:tcW w:w="50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氟虫腈、克百威、氧乐果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423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12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畜禽肉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禽肉</w:t>
            </w:r>
          </w:p>
        </w:tc>
        <w:tc>
          <w:tcPr>
            <w:tcW w:w="5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农业部公告第235号《动物性食品中兽药最高残留限量》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氯霉素、恩诺沙星（以恩诺沙星与环丙沙星之和计）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423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12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畜肉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5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整顿办函[2010]50号《食品中可能违法添加的非食用物质和易滥用的食品添加剂品种名单(第四批)》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423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122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  <w:t>鲜蛋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  <w:t>鲜蛋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  <w:t>鲜蛋</w:t>
            </w:r>
          </w:p>
        </w:tc>
        <w:tc>
          <w:tcPr>
            <w:tcW w:w="5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  <w:t>农业部公告第235号《动物性食品中兽药最高残留限量》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  <w:t>氟苯尼考、恩诺沙星、环丙沙星、铅、镉、总汞、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恩诺沙星（以恩诺沙星与环丙沙星之和计）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42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  <w:t xml:space="preserve">  </w:t>
            </w:r>
          </w:p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napToGrid w:val="0"/>
              <w:spacing w:line="360" w:lineRule="exact"/>
              <w:ind w:firstLine="180" w:firstLineChars="100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  <w:t xml:space="preserve">5       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  <w:t>饮料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  <w:t>饮料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  <w:t>蛋白饮料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  <w:t>蛋白饮料</w:t>
            </w:r>
          </w:p>
        </w:tc>
        <w:tc>
          <w:tcPr>
            <w:tcW w:w="5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  <w:t>GB 29921-2013《食品安全国家标准 食品中致病菌限量》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  <w:t>GB 7101-2015《食品安全国家标准 饮料》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  <w:t>GB/T 30885-2014《植物蛋白饮料 豆奶和豆奶饮料》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  <w:t>卫生部、 工业和信息化部、农业部、工商总局、质检总局公告[2011]年第《关于三聚氰胺在食品中的限量值的公告》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  <w:t>蛋白质、铅、三聚氰胺、三氯蔗糖、苯甲酸、脱氢乙酸、乙酰磺胺酸钾（安赛蜜）、菌落总数、大肠菌群、霉菌、酵母、金黄色葡萄球菌、沙门氏菌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  <w:jc w:val="center"/>
        </w:trPr>
        <w:tc>
          <w:tcPr>
            <w:tcW w:w="42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餐饮食品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食品接触材料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餐饮具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餐饮具</w:t>
            </w:r>
          </w:p>
        </w:tc>
        <w:tc>
          <w:tcPr>
            <w:tcW w:w="5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14934-2016《中华人民共和国国家标准食（饮）具消毒卫生标准》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大肠菌群（50cm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3" w:hRule="atLeast"/>
        </w:trPr>
        <w:tc>
          <w:tcPr>
            <w:tcW w:w="42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保健食品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保健食品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保健食品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保健食品</w:t>
            </w:r>
          </w:p>
        </w:tc>
        <w:tc>
          <w:tcPr>
            <w:tcW w:w="50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《广东省食品安全企业标准》Q/WK 0014S-2017</w:t>
            </w:r>
          </w:p>
        </w:tc>
        <w:tc>
          <w:tcPr>
            <w:tcW w:w="367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感官指标、灰分、崩解时限、水分</w:t>
            </w:r>
          </w:p>
        </w:tc>
      </w:tr>
    </w:tbl>
    <w:p>
      <w:pPr>
        <w:spacing w:line="600" w:lineRule="exact"/>
        <w:textAlignment w:val="baseline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4294C"/>
    <w:rsid w:val="005562F7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7501"/>
    <w:rsid w:val="00AC1A0C"/>
    <w:rsid w:val="00AE1F23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33DC3"/>
    <w:rsid w:val="00C35DBC"/>
    <w:rsid w:val="00C43554"/>
    <w:rsid w:val="00C4522E"/>
    <w:rsid w:val="00C945C2"/>
    <w:rsid w:val="00CA264C"/>
    <w:rsid w:val="00CB47DF"/>
    <w:rsid w:val="00CC6249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4AB2539"/>
    <w:rsid w:val="06953D04"/>
    <w:rsid w:val="07107AFC"/>
    <w:rsid w:val="079B1CAA"/>
    <w:rsid w:val="08E9780C"/>
    <w:rsid w:val="09AE1034"/>
    <w:rsid w:val="09FF0129"/>
    <w:rsid w:val="0AD6181C"/>
    <w:rsid w:val="0EC570B2"/>
    <w:rsid w:val="0FAA3555"/>
    <w:rsid w:val="1114193C"/>
    <w:rsid w:val="11D70A51"/>
    <w:rsid w:val="12AB2CB5"/>
    <w:rsid w:val="13542691"/>
    <w:rsid w:val="137F5235"/>
    <w:rsid w:val="14030150"/>
    <w:rsid w:val="16027150"/>
    <w:rsid w:val="16896315"/>
    <w:rsid w:val="179D5689"/>
    <w:rsid w:val="183015E8"/>
    <w:rsid w:val="19632E08"/>
    <w:rsid w:val="19696CF7"/>
    <w:rsid w:val="1C8B1BF3"/>
    <w:rsid w:val="1D051C5B"/>
    <w:rsid w:val="1D5029AA"/>
    <w:rsid w:val="1D682F98"/>
    <w:rsid w:val="1DF5369D"/>
    <w:rsid w:val="1E456AA2"/>
    <w:rsid w:val="1FFB52D3"/>
    <w:rsid w:val="21AE004B"/>
    <w:rsid w:val="22133594"/>
    <w:rsid w:val="224957A5"/>
    <w:rsid w:val="23EB4A74"/>
    <w:rsid w:val="24394317"/>
    <w:rsid w:val="24AB7392"/>
    <w:rsid w:val="25264285"/>
    <w:rsid w:val="26590F6D"/>
    <w:rsid w:val="26EA1046"/>
    <w:rsid w:val="27AF4BA5"/>
    <w:rsid w:val="28A6372A"/>
    <w:rsid w:val="28DF0C59"/>
    <w:rsid w:val="2907187F"/>
    <w:rsid w:val="297D703A"/>
    <w:rsid w:val="29B97189"/>
    <w:rsid w:val="2A056C2B"/>
    <w:rsid w:val="2B3E0164"/>
    <w:rsid w:val="2B6E7E2B"/>
    <w:rsid w:val="2BE2486C"/>
    <w:rsid w:val="2DC42CC8"/>
    <w:rsid w:val="2F494B49"/>
    <w:rsid w:val="2F59114B"/>
    <w:rsid w:val="3015654A"/>
    <w:rsid w:val="30311EBB"/>
    <w:rsid w:val="30537ED1"/>
    <w:rsid w:val="31006986"/>
    <w:rsid w:val="31011C61"/>
    <w:rsid w:val="31A847A3"/>
    <w:rsid w:val="32813E6B"/>
    <w:rsid w:val="33804D20"/>
    <w:rsid w:val="33C823CA"/>
    <w:rsid w:val="341552A9"/>
    <w:rsid w:val="350658EB"/>
    <w:rsid w:val="3548404D"/>
    <w:rsid w:val="35721096"/>
    <w:rsid w:val="37C6529E"/>
    <w:rsid w:val="384F258A"/>
    <w:rsid w:val="3A246B9B"/>
    <w:rsid w:val="3AF119A4"/>
    <w:rsid w:val="3C24326C"/>
    <w:rsid w:val="3D0E3F32"/>
    <w:rsid w:val="3F9523ED"/>
    <w:rsid w:val="3FCD066B"/>
    <w:rsid w:val="3FEF03D6"/>
    <w:rsid w:val="40561BFB"/>
    <w:rsid w:val="41FD3E29"/>
    <w:rsid w:val="4242097E"/>
    <w:rsid w:val="42600E82"/>
    <w:rsid w:val="430E2072"/>
    <w:rsid w:val="435E1FE8"/>
    <w:rsid w:val="43B576DD"/>
    <w:rsid w:val="4510012C"/>
    <w:rsid w:val="47F06777"/>
    <w:rsid w:val="4A7F1CD0"/>
    <w:rsid w:val="4B5251A1"/>
    <w:rsid w:val="4B7B4360"/>
    <w:rsid w:val="4BAB15D5"/>
    <w:rsid w:val="4BC2645A"/>
    <w:rsid w:val="4C4B7774"/>
    <w:rsid w:val="4D5D50A1"/>
    <w:rsid w:val="4EDB6A25"/>
    <w:rsid w:val="4F0436AA"/>
    <w:rsid w:val="4FA37E96"/>
    <w:rsid w:val="4FC27A55"/>
    <w:rsid w:val="509D6177"/>
    <w:rsid w:val="51181F7A"/>
    <w:rsid w:val="5314711C"/>
    <w:rsid w:val="534010FC"/>
    <w:rsid w:val="5622492D"/>
    <w:rsid w:val="56A24FF4"/>
    <w:rsid w:val="59847EEC"/>
    <w:rsid w:val="59853E5E"/>
    <w:rsid w:val="5A521C48"/>
    <w:rsid w:val="5ACF60FC"/>
    <w:rsid w:val="5DAD7402"/>
    <w:rsid w:val="5DD60C8D"/>
    <w:rsid w:val="5EB60EC0"/>
    <w:rsid w:val="603C3D4B"/>
    <w:rsid w:val="60873B69"/>
    <w:rsid w:val="6095650F"/>
    <w:rsid w:val="65A733A9"/>
    <w:rsid w:val="66041016"/>
    <w:rsid w:val="66564A62"/>
    <w:rsid w:val="669E1249"/>
    <w:rsid w:val="66CF21D7"/>
    <w:rsid w:val="675337A2"/>
    <w:rsid w:val="683E5B31"/>
    <w:rsid w:val="68717262"/>
    <w:rsid w:val="699460F6"/>
    <w:rsid w:val="69EF6373"/>
    <w:rsid w:val="6A221D5B"/>
    <w:rsid w:val="6A3407EC"/>
    <w:rsid w:val="6B320D4C"/>
    <w:rsid w:val="6D54524C"/>
    <w:rsid w:val="6D807C41"/>
    <w:rsid w:val="6E981469"/>
    <w:rsid w:val="709275B6"/>
    <w:rsid w:val="713F4727"/>
    <w:rsid w:val="71AE6CB5"/>
    <w:rsid w:val="73BA5706"/>
    <w:rsid w:val="746630B1"/>
    <w:rsid w:val="746C1D4A"/>
    <w:rsid w:val="74880DF2"/>
    <w:rsid w:val="767C572B"/>
    <w:rsid w:val="77492B3A"/>
    <w:rsid w:val="774C69E0"/>
    <w:rsid w:val="77982204"/>
    <w:rsid w:val="7799454A"/>
    <w:rsid w:val="77D70206"/>
    <w:rsid w:val="78164610"/>
    <w:rsid w:val="788A2401"/>
    <w:rsid w:val="79213AE3"/>
    <w:rsid w:val="794321A1"/>
    <w:rsid w:val="79E2563E"/>
    <w:rsid w:val="7A990F78"/>
    <w:rsid w:val="7BAB785A"/>
    <w:rsid w:val="7C341000"/>
    <w:rsid w:val="7C5B37D4"/>
    <w:rsid w:val="7CE11FA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AE957B-7D98-4E56-83A5-6DB332F0FF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13</Pages>
  <Words>2231</Words>
  <Characters>12720</Characters>
  <Lines>106</Lines>
  <Paragraphs>29</Paragraphs>
  <TotalTime>0</TotalTime>
  <ScaleCrop>false</ScaleCrop>
  <LinksUpToDate>false</LinksUpToDate>
  <CharactersWithSpaces>14922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张非凡</cp:lastModifiedBy>
  <cp:lastPrinted>2016-11-22T01:43:00Z</cp:lastPrinted>
  <dcterms:modified xsi:type="dcterms:W3CDTF">2018-10-18T08:07:54Z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