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5FF1" w:rsidRPr="00102705" w:rsidRDefault="00CF5FF1" w:rsidP="00102705">
      <w:pPr>
        <w:widowControl/>
        <w:textAlignment w:val="center"/>
        <w:rPr>
          <w:rFonts w:ascii="仿宋_GB2312" w:eastAsia="仿宋_GB2312" w:hAnsi="Times New Roman" w:cs="仿宋_GB2312"/>
          <w:snapToGrid w:val="0"/>
          <w:color w:val="000000"/>
          <w:sz w:val="32"/>
          <w:szCs w:val="32"/>
        </w:rPr>
      </w:pPr>
      <w:r w:rsidRPr="00102705">
        <w:rPr>
          <w:rFonts w:ascii="仿宋_GB2312" w:eastAsia="仿宋_GB2312" w:hAnsi="Times New Roman" w:cs="仿宋_GB2312" w:hint="eastAsia"/>
          <w:snapToGrid w:val="0"/>
          <w:color w:val="000000"/>
          <w:sz w:val="32"/>
          <w:szCs w:val="32"/>
        </w:rPr>
        <w:t>附件</w:t>
      </w:r>
      <w:r w:rsidRPr="00102705">
        <w:rPr>
          <w:rFonts w:ascii="仿宋_GB2312" w:eastAsia="仿宋_GB2312" w:hAnsi="Times New Roman" w:cs="仿宋_GB2312"/>
          <w:snapToGrid w:val="0"/>
          <w:color w:val="000000"/>
          <w:sz w:val="32"/>
          <w:szCs w:val="32"/>
        </w:rPr>
        <w:t>1</w:t>
      </w:r>
    </w:p>
    <w:p w:rsidR="00CF5FF1" w:rsidRDefault="00CF5FF1">
      <w:pPr>
        <w:widowControl/>
        <w:jc w:val="center"/>
        <w:textAlignment w:val="center"/>
        <w:rPr>
          <w:rFonts w:ascii="方正小标宋简体" w:eastAsia="方正小标宋简体" w:hAnsi="Times New Roman" w:cs="Times New Roman"/>
          <w:snapToGrid w:val="0"/>
          <w:color w:val="000000"/>
          <w:sz w:val="44"/>
          <w:szCs w:val="44"/>
        </w:rPr>
      </w:pPr>
      <w:r>
        <w:rPr>
          <w:rFonts w:ascii="方正小标宋简体" w:eastAsia="方正小标宋简体" w:hAnsi="Times New Roman" w:cs="方正小标宋简体" w:hint="eastAsia"/>
          <w:snapToGrid w:val="0"/>
          <w:color w:val="000000"/>
          <w:sz w:val="44"/>
          <w:szCs w:val="44"/>
        </w:rPr>
        <w:t>本次检验项目</w:t>
      </w:r>
    </w:p>
    <w:tbl>
      <w:tblPr>
        <w:tblW w:w="1385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558"/>
        <w:gridCol w:w="1077"/>
        <w:gridCol w:w="1113"/>
        <w:gridCol w:w="1215"/>
        <w:gridCol w:w="1168"/>
        <w:gridCol w:w="4742"/>
        <w:gridCol w:w="3985"/>
      </w:tblGrid>
      <w:tr w:rsidR="00CF5FF1">
        <w:trPr>
          <w:trHeight w:val="285"/>
        </w:trPr>
        <w:tc>
          <w:tcPr>
            <w:tcW w:w="558" w:type="dxa"/>
            <w:vMerge w:val="restart"/>
            <w:vAlign w:val="center"/>
          </w:tcPr>
          <w:p w:rsidR="00CF5FF1" w:rsidRDefault="00CF5FF1">
            <w:pPr>
              <w:widowControl/>
              <w:snapToGrid w:val="0"/>
              <w:spacing w:line="360" w:lineRule="exact"/>
              <w:jc w:val="center"/>
              <w:textAlignment w:val="center"/>
              <w:rPr>
                <w:rFonts w:ascii="宋体" w:cs="Times New Roman"/>
                <w:color w:val="000000"/>
                <w:sz w:val="18"/>
                <w:szCs w:val="18"/>
              </w:rPr>
            </w:pPr>
            <w:r>
              <w:rPr>
                <w:rFonts w:ascii="宋体" w:hAnsi="宋体" w:cs="宋体" w:hint="eastAsia"/>
                <w:b/>
                <w:bCs/>
                <w:color w:val="000000"/>
                <w:kern w:val="0"/>
                <w:sz w:val="18"/>
                <w:szCs w:val="18"/>
              </w:rPr>
              <w:t>序号</w:t>
            </w:r>
          </w:p>
        </w:tc>
        <w:tc>
          <w:tcPr>
            <w:tcW w:w="1077" w:type="dxa"/>
            <w:vAlign w:val="center"/>
          </w:tcPr>
          <w:p w:rsidR="00CF5FF1" w:rsidRDefault="00CF5FF1">
            <w:pPr>
              <w:snapToGrid w:val="0"/>
              <w:spacing w:line="360" w:lineRule="exact"/>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食品大类</w:t>
            </w:r>
          </w:p>
        </w:tc>
        <w:tc>
          <w:tcPr>
            <w:tcW w:w="1113" w:type="dxa"/>
            <w:vAlign w:val="center"/>
          </w:tcPr>
          <w:p w:rsidR="00CF5FF1" w:rsidRDefault="00CF5FF1">
            <w:pPr>
              <w:widowControl/>
              <w:snapToGrid w:val="0"/>
              <w:spacing w:line="360" w:lineRule="exact"/>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食品亚类</w:t>
            </w:r>
          </w:p>
        </w:tc>
        <w:tc>
          <w:tcPr>
            <w:tcW w:w="1215" w:type="dxa"/>
            <w:vAlign w:val="center"/>
          </w:tcPr>
          <w:p w:rsidR="00CF5FF1" w:rsidRDefault="00CF5FF1">
            <w:pPr>
              <w:widowControl/>
              <w:snapToGrid w:val="0"/>
              <w:spacing w:line="360" w:lineRule="exact"/>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食品品种</w:t>
            </w:r>
          </w:p>
        </w:tc>
        <w:tc>
          <w:tcPr>
            <w:tcW w:w="1168" w:type="dxa"/>
            <w:vAlign w:val="center"/>
          </w:tcPr>
          <w:p w:rsidR="00CF5FF1" w:rsidRDefault="00CF5FF1">
            <w:pPr>
              <w:widowControl/>
              <w:snapToGrid w:val="0"/>
              <w:spacing w:line="360" w:lineRule="exact"/>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食品细类</w:t>
            </w:r>
          </w:p>
        </w:tc>
        <w:tc>
          <w:tcPr>
            <w:tcW w:w="4742" w:type="dxa"/>
            <w:vMerge w:val="restart"/>
            <w:vAlign w:val="center"/>
          </w:tcPr>
          <w:p w:rsidR="00CF5FF1" w:rsidRDefault="00CF5FF1">
            <w:pPr>
              <w:widowControl/>
              <w:snapToGrid w:val="0"/>
              <w:spacing w:line="360" w:lineRule="exact"/>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抽检依据</w:t>
            </w:r>
          </w:p>
        </w:tc>
        <w:tc>
          <w:tcPr>
            <w:tcW w:w="3985" w:type="dxa"/>
            <w:vMerge w:val="restart"/>
            <w:vAlign w:val="center"/>
          </w:tcPr>
          <w:p w:rsidR="00CF5FF1" w:rsidRDefault="00CF5FF1">
            <w:pPr>
              <w:widowControl/>
              <w:snapToGrid w:val="0"/>
              <w:spacing w:line="360" w:lineRule="exact"/>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检验项目</w:t>
            </w:r>
          </w:p>
        </w:tc>
      </w:tr>
      <w:tr w:rsidR="00CF5FF1">
        <w:trPr>
          <w:trHeight w:val="90"/>
        </w:trPr>
        <w:tc>
          <w:tcPr>
            <w:tcW w:w="558" w:type="dxa"/>
            <w:vMerge/>
            <w:vAlign w:val="center"/>
          </w:tcPr>
          <w:p w:rsidR="00CF5FF1" w:rsidRDefault="00CF5FF1">
            <w:pPr>
              <w:widowControl/>
              <w:snapToGrid w:val="0"/>
              <w:spacing w:line="360" w:lineRule="exact"/>
              <w:jc w:val="center"/>
              <w:rPr>
                <w:rFonts w:ascii="宋体" w:cs="Times New Roman"/>
                <w:color w:val="000000"/>
                <w:sz w:val="18"/>
                <w:szCs w:val="18"/>
              </w:rPr>
            </w:pPr>
          </w:p>
        </w:tc>
        <w:tc>
          <w:tcPr>
            <w:tcW w:w="1077" w:type="dxa"/>
            <w:vAlign w:val="center"/>
          </w:tcPr>
          <w:p w:rsidR="00CF5FF1" w:rsidRDefault="00CF5FF1">
            <w:pPr>
              <w:snapToGrid w:val="0"/>
              <w:spacing w:line="360" w:lineRule="exact"/>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（一级）</w:t>
            </w:r>
          </w:p>
        </w:tc>
        <w:tc>
          <w:tcPr>
            <w:tcW w:w="1113" w:type="dxa"/>
            <w:vAlign w:val="center"/>
          </w:tcPr>
          <w:p w:rsidR="00CF5FF1" w:rsidRDefault="00CF5FF1">
            <w:pPr>
              <w:widowControl/>
              <w:snapToGrid w:val="0"/>
              <w:spacing w:line="360" w:lineRule="exact"/>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（二级）</w:t>
            </w:r>
          </w:p>
        </w:tc>
        <w:tc>
          <w:tcPr>
            <w:tcW w:w="1215" w:type="dxa"/>
            <w:vAlign w:val="center"/>
          </w:tcPr>
          <w:p w:rsidR="00CF5FF1" w:rsidRDefault="00CF5FF1">
            <w:pPr>
              <w:widowControl/>
              <w:snapToGrid w:val="0"/>
              <w:spacing w:line="360" w:lineRule="exact"/>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（三级）</w:t>
            </w:r>
          </w:p>
        </w:tc>
        <w:tc>
          <w:tcPr>
            <w:tcW w:w="1168" w:type="dxa"/>
            <w:vAlign w:val="center"/>
          </w:tcPr>
          <w:p w:rsidR="00CF5FF1" w:rsidRDefault="00CF5FF1">
            <w:pPr>
              <w:widowControl/>
              <w:snapToGrid w:val="0"/>
              <w:spacing w:line="360" w:lineRule="exact"/>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（四级）</w:t>
            </w:r>
          </w:p>
        </w:tc>
        <w:tc>
          <w:tcPr>
            <w:tcW w:w="4742" w:type="dxa"/>
            <w:vMerge/>
            <w:vAlign w:val="center"/>
          </w:tcPr>
          <w:p w:rsidR="00CF5FF1" w:rsidRDefault="00CF5FF1">
            <w:pPr>
              <w:widowControl/>
              <w:snapToGrid w:val="0"/>
              <w:spacing w:line="360" w:lineRule="exact"/>
              <w:jc w:val="center"/>
              <w:rPr>
                <w:rFonts w:ascii="宋体" w:cs="Times New Roman"/>
                <w:b/>
                <w:bCs/>
                <w:color w:val="000000"/>
                <w:sz w:val="18"/>
                <w:szCs w:val="18"/>
              </w:rPr>
            </w:pPr>
          </w:p>
        </w:tc>
        <w:tc>
          <w:tcPr>
            <w:tcW w:w="3985" w:type="dxa"/>
            <w:vMerge/>
            <w:vAlign w:val="center"/>
          </w:tcPr>
          <w:p w:rsidR="00CF5FF1" w:rsidRDefault="00CF5FF1">
            <w:pPr>
              <w:widowControl/>
              <w:snapToGrid w:val="0"/>
              <w:spacing w:line="360" w:lineRule="exact"/>
              <w:jc w:val="center"/>
              <w:rPr>
                <w:rFonts w:ascii="宋体" w:cs="Times New Roman"/>
                <w:b/>
                <w:bCs/>
                <w:color w:val="000000"/>
                <w:sz w:val="18"/>
                <w:szCs w:val="18"/>
              </w:rPr>
            </w:pPr>
          </w:p>
        </w:tc>
      </w:tr>
      <w:tr w:rsidR="00CF5FF1">
        <w:trPr>
          <w:trHeight w:val="797"/>
        </w:trPr>
        <w:tc>
          <w:tcPr>
            <w:tcW w:w="558" w:type="dxa"/>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1</w:t>
            </w:r>
          </w:p>
        </w:tc>
        <w:tc>
          <w:tcPr>
            <w:tcW w:w="1077"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调味品</w:t>
            </w:r>
          </w:p>
        </w:tc>
        <w:tc>
          <w:tcPr>
            <w:tcW w:w="1113"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酱油</w:t>
            </w: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酱油</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酿造酱油</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Pr="00A61E09" w:rsidRDefault="00CF5FF1" w:rsidP="00A61E09">
            <w:pPr>
              <w:rPr>
                <w:rFonts w:ascii="宋体" w:cs="Times New Roman"/>
                <w:sz w:val="20"/>
                <w:szCs w:val="20"/>
              </w:rPr>
            </w:pPr>
            <w:r>
              <w:rPr>
                <w:rFonts w:ascii="宋体" w:hAnsi="宋体" w:cs="宋体"/>
                <w:sz w:val="20"/>
                <w:szCs w:val="20"/>
              </w:rPr>
              <w:t xml:space="preserve">GB/T 18186-2000 </w:t>
            </w:r>
            <w:r>
              <w:rPr>
                <w:rFonts w:ascii="宋体" w:hAnsi="宋体" w:cs="宋体" w:hint="eastAsia"/>
                <w:sz w:val="20"/>
                <w:szCs w:val="20"/>
              </w:rPr>
              <w:t>《酿造酱油》</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氨基酸态氮</w:t>
            </w:r>
            <w:r>
              <w:rPr>
                <w:rFonts w:ascii="宋体" w:hAnsi="宋体" w:cs="宋体"/>
                <w:color w:val="000000"/>
                <w:sz w:val="20"/>
                <w:szCs w:val="20"/>
              </w:rPr>
              <w:t>(</w:t>
            </w:r>
            <w:r>
              <w:rPr>
                <w:rFonts w:ascii="宋体" w:hAnsi="宋体" w:cs="宋体" w:hint="eastAsia"/>
                <w:color w:val="000000"/>
                <w:sz w:val="20"/>
                <w:szCs w:val="20"/>
              </w:rPr>
              <w:t>以氮计</w:t>
            </w:r>
            <w:r>
              <w:rPr>
                <w:rFonts w:ascii="宋体" w:hAnsi="宋体" w:cs="宋体"/>
                <w:color w:val="000000"/>
                <w:sz w:val="20"/>
                <w:szCs w:val="20"/>
              </w:rPr>
              <w:t>)</w:t>
            </w:r>
            <w:r>
              <w:rPr>
                <w:rFonts w:ascii="宋体" w:hAnsi="宋体" w:cs="宋体" w:hint="eastAsia"/>
                <w:color w:val="000000"/>
                <w:sz w:val="20"/>
                <w:szCs w:val="20"/>
              </w:rPr>
              <w:t>、山梨酸及其钾盐（以山梨酸计）、糖精钠（以糖精计）、甜蜜素（以环己基氨基磺酸计）、脱氢乙酸及其钠盐（脱氢乙酸计）、苯甲酸及其钠盐</w:t>
            </w:r>
            <w:r>
              <w:rPr>
                <w:rFonts w:ascii="宋体" w:hAnsi="宋体" w:cs="宋体"/>
                <w:color w:val="000000"/>
                <w:sz w:val="20"/>
                <w:szCs w:val="20"/>
              </w:rPr>
              <w:t>(</w:t>
            </w:r>
            <w:r>
              <w:rPr>
                <w:rFonts w:ascii="宋体" w:hAnsi="宋体" w:cs="宋体" w:hint="eastAsia"/>
                <w:color w:val="000000"/>
                <w:sz w:val="20"/>
                <w:szCs w:val="20"/>
              </w:rPr>
              <w:t>以苯甲酸计</w:t>
            </w:r>
            <w:r>
              <w:rPr>
                <w:rFonts w:ascii="宋体" w:hAnsi="宋体" w:cs="宋体"/>
                <w:color w:val="000000"/>
                <w:sz w:val="20"/>
                <w:szCs w:val="20"/>
              </w:rPr>
              <w:t>)</w:t>
            </w:r>
          </w:p>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阿斯巴甜</w:t>
            </w:r>
          </w:p>
        </w:tc>
      </w:tr>
      <w:tr w:rsidR="00CF5FF1">
        <w:trPr>
          <w:trHeight w:val="797"/>
        </w:trPr>
        <w:tc>
          <w:tcPr>
            <w:tcW w:w="558" w:type="dxa"/>
            <w:vMerge w:val="restart"/>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2</w:t>
            </w:r>
          </w:p>
        </w:tc>
        <w:tc>
          <w:tcPr>
            <w:tcW w:w="1077"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乳制品</w:t>
            </w:r>
          </w:p>
        </w:tc>
        <w:tc>
          <w:tcPr>
            <w:tcW w:w="1113"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乳制品</w:t>
            </w:r>
          </w:p>
        </w:tc>
        <w:tc>
          <w:tcPr>
            <w:tcW w:w="1215"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液体乳</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灭菌乳</w:t>
            </w:r>
          </w:p>
        </w:tc>
        <w:tc>
          <w:tcPr>
            <w:tcW w:w="4742"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color w:val="000000"/>
                <w:sz w:val="20"/>
                <w:szCs w:val="20"/>
              </w:rPr>
              <w:t>GB 25190-2010</w:t>
            </w:r>
            <w:r>
              <w:rPr>
                <w:rFonts w:ascii="宋体" w:hAnsi="宋体" w:cs="宋体" w:hint="eastAsia"/>
                <w:color w:val="000000"/>
                <w:sz w:val="20"/>
                <w:szCs w:val="20"/>
              </w:rPr>
              <w:t>《食品安全国家标准</w:t>
            </w:r>
            <w:r>
              <w:rPr>
                <w:rFonts w:ascii="宋体" w:hAnsi="宋体" w:cs="宋体"/>
                <w:color w:val="000000"/>
                <w:sz w:val="20"/>
                <w:szCs w:val="20"/>
              </w:rPr>
              <w:t xml:space="preserve"> </w:t>
            </w:r>
            <w:r>
              <w:rPr>
                <w:rFonts w:ascii="宋体" w:hAnsi="宋体" w:cs="宋体" w:hint="eastAsia"/>
                <w:color w:val="000000"/>
                <w:sz w:val="20"/>
                <w:szCs w:val="20"/>
              </w:rPr>
              <w:t>灭菌乳》</w:t>
            </w:r>
          </w:p>
          <w:p w:rsidR="00CF5FF1" w:rsidRPr="00A61E09"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中华人民共和国卫生部、中华人民共和国工业和信息化部、中华人民共和国农业部、国家工商行政管理总局、国家质量监督检验检疫总局公告</w:t>
            </w:r>
            <w:r>
              <w:rPr>
                <w:rFonts w:ascii="宋体" w:hAnsi="宋体" w:cs="宋体"/>
                <w:color w:val="000000"/>
                <w:sz w:val="20"/>
                <w:szCs w:val="20"/>
              </w:rPr>
              <w:t>2011</w:t>
            </w:r>
            <w:r>
              <w:rPr>
                <w:rFonts w:ascii="宋体" w:hAnsi="宋体" w:cs="宋体" w:hint="eastAsia"/>
                <w:color w:val="000000"/>
                <w:sz w:val="20"/>
                <w:szCs w:val="20"/>
              </w:rPr>
              <w:t>年第</w:t>
            </w:r>
            <w:r>
              <w:rPr>
                <w:rFonts w:ascii="宋体" w:hAnsi="宋体" w:cs="宋体"/>
                <w:color w:val="000000"/>
                <w:sz w:val="20"/>
                <w:szCs w:val="20"/>
              </w:rPr>
              <w:t>10</w:t>
            </w:r>
            <w:r>
              <w:rPr>
                <w:rFonts w:ascii="宋体" w:hAnsi="宋体" w:cs="宋体" w:hint="eastAsia"/>
                <w:color w:val="000000"/>
                <w:sz w:val="20"/>
                <w:szCs w:val="20"/>
              </w:rPr>
              <w:t>号</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蛋白质、三聚氰胺、商业无菌</w:t>
            </w:r>
          </w:p>
        </w:tc>
      </w:tr>
      <w:tr w:rsidR="00CF5FF1">
        <w:trPr>
          <w:trHeight w:val="797"/>
        </w:trPr>
        <w:tc>
          <w:tcPr>
            <w:tcW w:w="558" w:type="dxa"/>
            <w:vMerge/>
            <w:vAlign w:val="center"/>
          </w:tcPr>
          <w:p w:rsidR="00CF5FF1"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jc w:val="center"/>
              <w:rPr>
                <w:rFonts w:ascii="宋体" w:cs="Times New Roman"/>
                <w:color w:val="000000"/>
                <w:sz w:val="20"/>
                <w:szCs w:val="20"/>
              </w:rPr>
            </w:pPr>
          </w:p>
        </w:tc>
        <w:tc>
          <w:tcPr>
            <w:tcW w:w="1113" w:type="dxa"/>
            <w:vMerge/>
            <w:vAlign w:val="center"/>
          </w:tcPr>
          <w:p w:rsidR="00CF5FF1" w:rsidRDefault="00CF5FF1">
            <w:pPr>
              <w:jc w:val="center"/>
              <w:rPr>
                <w:rFonts w:ascii="宋体" w:cs="Times New Roman"/>
                <w:color w:val="000000"/>
                <w:sz w:val="20"/>
                <w:szCs w:val="20"/>
              </w:rPr>
            </w:pPr>
          </w:p>
        </w:tc>
        <w:tc>
          <w:tcPr>
            <w:tcW w:w="1215" w:type="dxa"/>
            <w:vMerge/>
            <w:vAlign w:val="center"/>
          </w:tcPr>
          <w:p w:rsidR="00CF5FF1" w:rsidRDefault="00CF5FF1">
            <w:pPr>
              <w:jc w:val="center"/>
              <w:rPr>
                <w:rFonts w:ascii="宋体" w:cs="Times New Roman"/>
                <w:color w:val="000000"/>
                <w:sz w:val="20"/>
                <w:szCs w:val="20"/>
              </w:rPr>
            </w:pP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调制乳</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25191-2010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调制乳》</w:t>
            </w:r>
          </w:p>
          <w:p w:rsidR="00CF5FF1" w:rsidRPr="00A61E09" w:rsidRDefault="00CF5FF1" w:rsidP="00A61E09">
            <w:pPr>
              <w:rPr>
                <w:rFonts w:ascii="宋体" w:cs="Times New Roman"/>
                <w:sz w:val="20"/>
                <w:szCs w:val="20"/>
              </w:rPr>
            </w:pPr>
            <w:r>
              <w:rPr>
                <w:rFonts w:ascii="宋体" w:hAnsi="宋体" w:cs="宋体" w:hint="eastAsia"/>
                <w:sz w:val="20"/>
                <w:szCs w:val="20"/>
              </w:rPr>
              <w:t>中华人民共和国卫生部、中华人民共和国工业和信息化部、中华人民共和国农业部、国家工商行政管理总局、国家质量监督检验检疫总局公告</w:t>
            </w:r>
            <w:r>
              <w:rPr>
                <w:rFonts w:ascii="宋体" w:hAnsi="宋体" w:cs="宋体"/>
                <w:sz w:val="20"/>
                <w:szCs w:val="20"/>
              </w:rPr>
              <w:t>2011</w:t>
            </w:r>
            <w:r>
              <w:rPr>
                <w:rFonts w:ascii="宋体" w:hAnsi="宋体" w:cs="宋体" w:hint="eastAsia"/>
                <w:sz w:val="20"/>
                <w:szCs w:val="20"/>
              </w:rPr>
              <w:t>年第</w:t>
            </w:r>
            <w:r>
              <w:rPr>
                <w:rFonts w:ascii="宋体" w:hAnsi="宋体" w:cs="宋体"/>
                <w:sz w:val="20"/>
                <w:szCs w:val="20"/>
              </w:rPr>
              <w:t>10</w:t>
            </w:r>
            <w:r>
              <w:rPr>
                <w:rFonts w:ascii="宋体" w:hAnsi="宋体" w:cs="宋体" w:hint="eastAsia"/>
                <w:sz w:val="20"/>
                <w:szCs w:val="20"/>
              </w:rPr>
              <w:t>号</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蛋白质、三聚氰胺、菌落总数、大肠菌群、金黄色葡萄球菌、沙门氏菌</w:t>
            </w:r>
          </w:p>
        </w:tc>
      </w:tr>
      <w:tr w:rsidR="00CF5FF1">
        <w:trPr>
          <w:trHeight w:val="797"/>
        </w:trPr>
        <w:tc>
          <w:tcPr>
            <w:tcW w:w="558" w:type="dxa"/>
            <w:vMerge w:val="restart"/>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3</w:t>
            </w:r>
          </w:p>
        </w:tc>
        <w:tc>
          <w:tcPr>
            <w:tcW w:w="1077"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罐头</w:t>
            </w:r>
          </w:p>
        </w:tc>
        <w:tc>
          <w:tcPr>
            <w:tcW w:w="1113"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罐头</w:t>
            </w: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畜禽水产罐头</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畜禽肉类罐头</w:t>
            </w:r>
          </w:p>
        </w:tc>
        <w:tc>
          <w:tcPr>
            <w:tcW w:w="4742"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color w:val="000000"/>
                <w:sz w:val="20"/>
                <w:szCs w:val="20"/>
              </w:rPr>
              <w:t>GB 2760-2014</w:t>
            </w:r>
            <w:r>
              <w:rPr>
                <w:rFonts w:ascii="宋体" w:hAnsi="宋体" w:cs="宋体" w:hint="eastAsia"/>
                <w:color w:val="000000"/>
                <w:sz w:val="20"/>
                <w:szCs w:val="20"/>
              </w:rPr>
              <w:t>《食品安全国家标准</w:t>
            </w:r>
            <w:r>
              <w:rPr>
                <w:rFonts w:ascii="宋体" w:hAnsi="宋体" w:cs="宋体"/>
                <w:color w:val="000000"/>
                <w:sz w:val="20"/>
                <w:szCs w:val="20"/>
              </w:rPr>
              <w:t xml:space="preserve"> </w:t>
            </w:r>
            <w:r>
              <w:rPr>
                <w:rFonts w:ascii="宋体" w:hAnsi="宋体" w:cs="宋体" w:hint="eastAsia"/>
                <w:color w:val="000000"/>
                <w:sz w:val="20"/>
                <w:szCs w:val="20"/>
              </w:rPr>
              <w:t>食品添加剂使用标准》</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脱氢乙酸及其钠盐（以脱氢乙酸计）、苯甲酸及其钠盐（以苯甲酸计）、山梨酸及其钾盐（以山梨酸计）、亚硝酸盐（以</w:t>
            </w:r>
            <w:r>
              <w:rPr>
                <w:rFonts w:ascii="宋体" w:hAnsi="宋体" w:cs="宋体"/>
                <w:color w:val="000000"/>
                <w:sz w:val="20"/>
                <w:szCs w:val="20"/>
              </w:rPr>
              <w:t>NaNO</w:t>
            </w:r>
            <w:r w:rsidRPr="00B527A8">
              <w:rPr>
                <w:rFonts w:ascii="Cambria Math" w:hAnsi="Cambria Math" w:cs="Cambria Math"/>
                <w:color w:val="000000"/>
                <w:sz w:val="18"/>
                <w:szCs w:val="18"/>
              </w:rPr>
              <w:t>₂</w:t>
            </w:r>
            <w:r>
              <w:rPr>
                <w:rFonts w:ascii="宋体" w:hAnsi="宋体" w:cs="宋体" w:hint="eastAsia"/>
                <w:color w:val="000000"/>
                <w:sz w:val="20"/>
                <w:szCs w:val="20"/>
              </w:rPr>
              <w:t>计）</w:t>
            </w:r>
          </w:p>
        </w:tc>
      </w:tr>
      <w:tr w:rsidR="00CF5FF1">
        <w:trPr>
          <w:trHeight w:val="797"/>
        </w:trPr>
        <w:tc>
          <w:tcPr>
            <w:tcW w:w="558" w:type="dxa"/>
            <w:vMerge/>
            <w:vAlign w:val="center"/>
          </w:tcPr>
          <w:p w:rsidR="00CF5FF1"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jc w:val="center"/>
              <w:rPr>
                <w:rFonts w:ascii="宋体" w:cs="Times New Roman"/>
                <w:color w:val="000000"/>
                <w:sz w:val="20"/>
                <w:szCs w:val="20"/>
              </w:rPr>
            </w:pPr>
          </w:p>
        </w:tc>
        <w:tc>
          <w:tcPr>
            <w:tcW w:w="1113" w:type="dxa"/>
            <w:vMerge/>
            <w:vAlign w:val="center"/>
          </w:tcPr>
          <w:p w:rsidR="00CF5FF1" w:rsidRDefault="00CF5FF1">
            <w:pPr>
              <w:jc w:val="center"/>
              <w:rPr>
                <w:rFonts w:ascii="宋体" w:cs="Times New Roman"/>
                <w:color w:val="000000"/>
                <w:sz w:val="20"/>
                <w:szCs w:val="20"/>
              </w:rPr>
            </w:pP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果蔬罐头</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水果罐头</w:t>
            </w:r>
          </w:p>
        </w:tc>
        <w:tc>
          <w:tcPr>
            <w:tcW w:w="4742" w:type="dxa"/>
            <w:vAlign w:val="center"/>
          </w:tcPr>
          <w:p w:rsidR="00CF5FF1" w:rsidRPr="00A61E09"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二氧化硫残留量</w:t>
            </w:r>
            <w:r>
              <w:rPr>
                <w:rFonts w:ascii="宋体" w:hAnsi="宋体" w:cs="宋体"/>
                <w:color w:val="000000"/>
                <w:sz w:val="20"/>
                <w:szCs w:val="20"/>
              </w:rPr>
              <w:t>(</w:t>
            </w:r>
            <w:r>
              <w:rPr>
                <w:rFonts w:ascii="宋体" w:hAnsi="宋体" w:cs="宋体" w:hint="eastAsia"/>
                <w:color w:val="000000"/>
                <w:sz w:val="20"/>
                <w:szCs w:val="20"/>
              </w:rPr>
              <w:t>以</w:t>
            </w:r>
            <w:r>
              <w:rPr>
                <w:rFonts w:ascii="宋体" w:hAnsi="宋体" w:cs="宋体"/>
                <w:color w:val="000000"/>
                <w:sz w:val="18"/>
                <w:szCs w:val="18"/>
              </w:rPr>
              <w:t>SO</w:t>
            </w:r>
            <w:r>
              <w:t xml:space="preserve"> </w:t>
            </w:r>
            <w:r w:rsidRPr="00B527A8">
              <w:rPr>
                <w:rFonts w:ascii="Cambria Math" w:hAnsi="Cambria Math" w:cs="Cambria Math"/>
                <w:color w:val="000000"/>
                <w:sz w:val="18"/>
                <w:szCs w:val="18"/>
              </w:rPr>
              <w:t>₂</w:t>
            </w:r>
            <w:r>
              <w:rPr>
                <w:rFonts w:ascii="宋体" w:hAnsi="宋体" w:cs="宋体" w:hint="eastAsia"/>
                <w:color w:val="000000"/>
                <w:sz w:val="20"/>
                <w:szCs w:val="20"/>
              </w:rPr>
              <w:t>计</w:t>
            </w:r>
            <w:r>
              <w:rPr>
                <w:rFonts w:ascii="宋体" w:hAnsi="宋体" w:cs="宋体"/>
                <w:color w:val="000000"/>
                <w:sz w:val="20"/>
                <w:szCs w:val="20"/>
              </w:rPr>
              <w:t>)</w:t>
            </w:r>
            <w:r>
              <w:rPr>
                <w:rFonts w:ascii="宋体" w:hAnsi="宋体" w:cs="宋体" w:hint="eastAsia"/>
                <w:color w:val="000000"/>
                <w:sz w:val="20"/>
                <w:szCs w:val="20"/>
              </w:rPr>
              <w:t>、柠檬黄、日落黄、苋菜红、胭脂红、赤藓红、诱惑红、亮蓝、靛蓝、脱氢乙酸及其钠盐、苯甲酸及其钠盐、山梨酸及其钾盐、糖精钠（以糖精计）、甜蜜素（以环己基氨基磺酸计）</w:t>
            </w:r>
          </w:p>
        </w:tc>
      </w:tr>
      <w:tr w:rsidR="00CF5FF1">
        <w:trPr>
          <w:trHeight w:val="797"/>
        </w:trPr>
        <w:tc>
          <w:tcPr>
            <w:tcW w:w="558" w:type="dxa"/>
            <w:vMerge w:val="restart"/>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4</w:t>
            </w:r>
          </w:p>
        </w:tc>
        <w:tc>
          <w:tcPr>
            <w:tcW w:w="1077"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冷冻饮品</w:t>
            </w:r>
          </w:p>
        </w:tc>
        <w:tc>
          <w:tcPr>
            <w:tcW w:w="1113"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冷冻饮品</w:t>
            </w:r>
          </w:p>
        </w:tc>
        <w:tc>
          <w:tcPr>
            <w:tcW w:w="1215"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冷冻饮品</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冰淇淋</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Default="00CF5FF1">
            <w:pPr>
              <w:rPr>
                <w:rFonts w:ascii="宋体" w:cs="Times New Roman"/>
                <w:sz w:val="20"/>
                <w:szCs w:val="20"/>
              </w:rPr>
            </w:pPr>
            <w:r>
              <w:rPr>
                <w:rFonts w:ascii="宋体" w:hAnsi="宋体" w:cs="宋体"/>
                <w:sz w:val="20"/>
                <w:szCs w:val="20"/>
              </w:rPr>
              <w:t xml:space="preserve">GB 2759-2015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冷冻饮品和制作料》</w:t>
            </w:r>
          </w:p>
          <w:p w:rsidR="00CF5FF1" w:rsidRDefault="00CF5FF1">
            <w:pPr>
              <w:rPr>
                <w:rFonts w:ascii="宋体" w:cs="Times New Roman"/>
                <w:sz w:val="20"/>
                <w:szCs w:val="20"/>
              </w:rPr>
            </w:pPr>
            <w:r>
              <w:rPr>
                <w:rFonts w:ascii="宋体" w:hAnsi="宋体" w:cs="宋体"/>
                <w:sz w:val="20"/>
                <w:szCs w:val="20"/>
              </w:rPr>
              <w:t xml:space="preserve">GB 29921-2013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食品中致病菌限量》</w:t>
            </w:r>
          </w:p>
          <w:p w:rsidR="00CF5FF1" w:rsidRPr="00A61E09" w:rsidRDefault="00CF5FF1">
            <w:pPr>
              <w:rPr>
                <w:rFonts w:ascii="宋体" w:cs="Times New Roman"/>
                <w:sz w:val="20"/>
                <w:szCs w:val="20"/>
              </w:rPr>
            </w:pPr>
            <w:r>
              <w:rPr>
                <w:rFonts w:ascii="宋体" w:hAnsi="宋体" w:cs="宋体"/>
                <w:sz w:val="20"/>
                <w:szCs w:val="20"/>
              </w:rPr>
              <w:t xml:space="preserve">GB/T 31114-2014 </w:t>
            </w:r>
            <w:r>
              <w:rPr>
                <w:rFonts w:ascii="宋体" w:hAnsi="宋体" w:cs="宋体" w:hint="eastAsia"/>
                <w:sz w:val="20"/>
                <w:szCs w:val="20"/>
              </w:rPr>
              <w:t>《冷冻饮品</w:t>
            </w:r>
            <w:r>
              <w:rPr>
                <w:rFonts w:ascii="宋体" w:hAnsi="宋体" w:cs="宋体"/>
                <w:sz w:val="20"/>
                <w:szCs w:val="20"/>
              </w:rPr>
              <w:t xml:space="preserve"> </w:t>
            </w:r>
            <w:r>
              <w:rPr>
                <w:rFonts w:ascii="宋体" w:hAnsi="宋体" w:cs="宋体" w:hint="eastAsia"/>
                <w:sz w:val="20"/>
                <w:szCs w:val="20"/>
              </w:rPr>
              <w:t>冰淇淋》</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蛋白质、糖精钠（以糖精计）、甜蜜素（以环己基氨基磺酸计）、菌落总数、大肠菌群、沙门氏菌、金黄色葡萄球菌</w:t>
            </w:r>
          </w:p>
        </w:tc>
      </w:tr>
      <w:tr w:rsidR="00CF5FF1">
        <w:trPr>
          <w:trHeight w:val="797"/>
        </w:trPr>
        <w:tc>
          <w:tcPr>
            <w:tcW w:w="558" w:type="dxa"/>
            <w:vMerge/>
            <w:vAlign w:val="center"/>
          </w:tcPr>
          <w:p w:rsidR="00CF5FF1"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jc w:val="center"/>
              <w:rPr>
                <w:rFonts w:ascii="宋体" w:cs="Times New Roman"/>
                <w:color w:val="000000"/>
                <w:sz w:val="20"/>
                <w:szCs w:val="20"/>
              </w:rPr>
            </w:pPr>
          </w:p>
        </w:tc>
        <w:tc>
          <w:tcPr>
            <w:tcW w:w="1113" w:type="dxa"/>
            <w:vMerge/>
            <w:vAlign w:val="center"/>
          </w:tcPr>
          <w:p w:rsidR="00CF5FF1" w:rsidRDefault="00CF5FF1">
            <w:pPr>
              <w:jc w:val="center"/>
              <w:rPr>
                <w:rFonts w:ascii="宋体" w:cs="Times New Roman"/>
                <w:color w:val="000000"/>
                <w:sz w:val="20"/>
                <w:szCs w:val="20"/>
              </w:rPr>
            </w:pPr>
          </w:p>
        </w:tc>
        <w:tc>
          <w:tcPr>
            <w:tcW w:w="1215" w:type="dxa"/>
            <w:vMerge/>
            <w:vAlign w:val="center"/>
          </w:tcPr>
          <w:p w:rsidR="00CF5FF1" w:rsidRDefault="00CF5FF1">
            <w:pPr>
              <w:jc w:val="center"/>
              <w:rPr>
                <w:rFonts w:ascii="宋体" w:cs="Times New Roman"/>
                <w:color w:val="000000"/>
                <w:sz w:val="20"/>
                <w:szCs w:val="20"/>
              </w:rPr>
            </w:pP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雪糕</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Default="00CF5FF1">
            <w:pPr>
              <w:rPr>
                <w:rFonts w:ascii="宋体" w:cs="Times New Roman"/>
                <w:sz w:val="20"/>
                <w:szCs w:val="20"/>
              </w:rPr>
            </w:pPr>
            <w:r>
              <w:rPr>
                <w:rFonts w:ascii="宋体" w:hAnsi="宋体" w:cs="宋体"/>
                <w:sz w:val="20"/>
                <w:szCs w:val="20"/>
              </w:rPr>
              <w:t xml:space="preserve">GB 2759-2015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冷冻饮品和制作料》</w:t>
            </w:r>
          </w:p>
          <w:p w:rsidR="00CF5FF1" w:rsidRDefault="00CF5FF1">
            <w:pPr>
              <w:rPr>
                <w:rFonts w:ascii="宋体" w:cs="Times New Roman"/>
                <w:sz w:val="20"/>
                <w:szCs w:val="20"/>
              </w:rPr>
            </w:pPr>
            <w:r>
              <w:rPr>
                <w:rFonts w:ascii="宋体" w:hAnsi="宋体" w:cs="宋体"/>
                <w:sz w:val="20"/>
                <w:szCs w:val="20"/>
              </w:rPr>
              <w:t>GB/T 31119-2014</w:t>
            </w:r>
            <w:r>
              <w:rPr>
                <w:rFonts w:ascii="宋体" w:hAnsi="宋体" w:cs="宋体" w:hint="eastAsia"/>
                <w:sz w:val="20"/>
                <w:szCs w:val="20"/>
              </w:rPr>
              <w:t>《冷冻饮品</w:t>
            </w:r>
            <w:r>
              <w:rPr>
                <w:rFonts w:ascii="宋体" w:hAnsi="宋体" w:cs="宋体"/>
                <w:sz w:val="20"/>
                <w:szCs w:val="20"/>
              </w:rPr>
              <w:t xml:space="preserve"> </w:t>
            </w:r>
            <w:r>
              <w:rPr>
                <w:rFonts w:ascii="宋体" w:hAnsi="宋体" w:cs="宋体" w:hint="eastAsia"/>
                <w:sz w:val="20"/>
                <w:szCs w:val="20"/>
              </w:rPr>
              <w:t>雪糕》</w:t>
            </w:r>
          </w:p>
          <w:p w:rsidR="00CF5FF1" w:rsidRDefault="00CF5FF1">
            <w:pPr>
              <w:rPr>
                <w:rFonts w:ascii="宋体" w:cs="Times New Roman"/>
                <w:sz w:val="20"/>
                <w:szCs w:val="20"/>
              </w:rPr>
            </w:pPr>
            <w:r>
              <w:rPr>
                <w:rFonts w:ascii="宋体" w:hAnsi="宋体" w:cs="宋体"/>
                <w:sz w:val="20"/>
                <w:szCs w:val="20"/>
              </w:rPr>
              <w:t xml:space="preserve">GB 29921-2013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食品中致病菌限量》</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蛋白质、糖精钠（以糖精计）、甜蜜素（以环己基氨基磺酸计）、菌落总数、大肠菌群、沙门氏菌、金黄色葡萄球菌</w:t>
            </w:r>
          </w:p>
        </w:tc>
      </w:tr>
      <w:tr w:rsidR="00CF5FF1">
        <w:trPr>
          <w:trHeight w:val="797"/>
        </w:trPr>
        <w:tc>
          <w:tcPr>
            <w:tcW w:w="558" w:type="dxa"/>
            <w:vMerge w:val="restart"/>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5</w:t>
            </w:r>
          </w:p>
        </w:tc>
        <w:tc>
          <w:tcPr>
            <w:tcW w:w="1077"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蛋制品</w:t>
            </w:r>
          </w:p>
        </w:tc>
        <w:tc>
          <w:tcPr>
            <w:tcW w:w="1113"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蛋制品</w:t>
            </w:r>
          </w:p>
        </w:tc>
        <w:tc>
          <w:tcPr>
            <w:tcW w:w="1215"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再制蛋</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皮蛋</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Default="00CF5FF1">
            <w:pPr>
              <w:rPr>
                <w:rFonts w:ascii="宋体" w:cs="Times New Roman"/>
                <w:sz w:val="20"/>
                <w:szCs w:val="20"/>
              </w:rPr>
            </w:pPr>
            <w:r>
              <w:rPr>
                <w:rFonts w:ascii="宋体" w:hAnsi="宋体" w:cs="宋体"/>
                <w:sz w:val="20"/>
                <w:szCs w:val="20"/>
              </w:rPr>
              <w:t xml:space="preserve">GB 2749-2015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蛋与蛋制品》</w:t>
            </w:r>
          </w:p>
          <w:p w:rsidR="00CF5FF1" w:rsidRDefault="00CF5FF1">
            <w:pPr>
              <w:rPr>
                <w:rFonts w:ascii="宋体" w:cs="Times New Roman"/>
                <w:sz w:val="20"/>
                <w:szCs w:val="20"/>
              </w:rPr>
            </w:pPr>
            <w:r>
              <w:rPr>
                <w:rFonts w:ascii="宋体" w:hAnsi="宋体" w:cs="宋体"/>
                <w:sz w:val="20"/>
                <w:szCs w:val="20"/>
              </w:rPr>
              <w:t xml:space="preserve">GB 29921-2013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食品中致病菌限量》</w:t>
            </w:r>
          </w:p>
          <w:p w:rsidR="00CF5FF1" w:rsidRDefault="00CF5FF1">
            <w:pPr>
              <w:jc w:val="left"/>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235</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《动物性食品中兽药最高残留限量》</w:t>
            </w:r>
          </w:p>
          <w:p w:rsidR="00CF5FF1" w:rsidRDefault="00CF5FF1">
            <w:pPr>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 xml:space="preserve"> 2292</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《发布在食品动物中停止使用洛美沙星、培氟沙星、氧氟沙星、诺氟沙星</w:t>
            </w:r>
            <w:r>
              <w:rPr>
                <w:rFonts w:ascii="宋体" w:hAnsi="宋体" w:cs="宋体"/>
                <w:sz w:val="20"/>
                <w:szCs w:val="20"/>
              </w:rPr>
              <w:t>4</w:t>
            </w:r>
            <w:r>
              <w:rPr>
                <w:rFonts w:ascii="宋体" w:hAnsi="宋体" w:cs="宋体" w:hint="eastAsia"/>
                <w:sz w:val="20"/>
                <w:szCs w:val="20"/>
              </w:rPr>
              <w:t>种兽药的决定》</w:t>
            </w:r>
          </w:p>
          <w:p w:rsidR="00CF5FF1" w:rsidRPr="00A61E09" w:rsidRDefault="00CF5FF1" w:rsidP="00A61E09">
            <w:pPr>
              <w:jc w:val="left"/>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 xml:space="preserve"> 560</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《安徽省商务厅关于推进生鲜农产品超市化经营的意见》</w:t>
            </w:r>
            <w:r>
              <w:rPr>
                <w:rFonts w:ascii="宋体" w:hAnsi="宋体" w:cs="宋体"/>
                <w:sz w:val="20"/>
                <w:szCs w:val="20"/>
              </w:rPr>
              <w:t xml:space="preserve"> </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苯甲酸及其钠盐（以苯甲酸计）、山梨酸及其钾盐（以山梨酸计）、氯毒素、金刚烷胺、氧氟沙星、菌落总数、大肠菌群、沙门氏菌</w:t>
            </w:r>
          </w:p>
        </w:tc>
      </w:tr>
      <w:tr w:rsidR="00CF5FF1">
        <w:trPr>
          <w:trHeight w:val="797"/>
        </w:trPr>
        <w:tc>
          <w:tcPr>
            <w:tcW w:w="558" w:type="dxa"/>
            <w:vMerge/>
            <w:vAlign w:val="center"/>
          </w:tcPr>
          <w:p w:rsidR="00CF5FF1"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jc w:val="center"/>
              <w:rPr>
                <w:rFonts w:ascii="宋体" w:cs="Times New Roman"/>
                <w:color w:val="000000"/>
                <w:sz w:val="20"/>
                <w:szCs w:val="20"/>
              </w:rPr>
            </w:pPr>
          </w:p>
        </w:tc>
        <w:tc>
          <w:tcPr>
            <w:tcW w:w="1113" w:type="dxa"/>
            <w:vMerge/>
            <w:vAlign w:val="center"/>
          </w:tcPr>
          <w:p w:rsidR="00CF5FF1" w:rsidRDefault="00CF5FF1">
            <w:pPr>
              <w:jc w:val="center"/>
              <w:rPr>
                <w:rFonts w:ascii="宋体" w:cs="Times New Roman"/>
                <w:color w:val="000000"/>
                <w:sz w:val="20"/>
                <w:szCs w:val="20"/>
              </w:rPr>
            </w:pPr>
          </w:p>
        </w:tc>
        <w:tc>
          <w:tcPr>
            <w:tcW w:w="1215" w:type="dxa"/>
            <w:vMerge/>
            <w:vAlign w:val="center"/>
          </w:tcPr>
          <w:p w:rsidR="00CF5FF1" w:rsidRDefault="00CF5FF1">
            <w:pPr>
              <w:jc w:val="center"/>
              <w:rPr>
                <w:rFonts w:ascii="宋体" w:cs="Times New Roman"/>
                <w:color w:val="000000"/>
                <w:sz w:val="20"/>
                <w:szCs w:val="20"/>
              </w:rPr>
            </w:pP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卤蛋</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Default="00CF5FF1">
            <w:pPr>
              <w:rPr>
                <w:rFonts w:ascii="宋体" w:cs="Times New Roman"/>
                <w:sz w:val="20"/>
                <w:szCs w:val="20"/>
              </w:rPr>
            </w:pPr>
            <w:r>
              <w:rPr>
                <w:rFonts w:ascii="宋体" w:hAnsi="宋体" w:cs="宋体"/>
                <w:sz w:val="20"/>
                <w:szCs w:val="20"/>
              </w:rPr>
              <w:t xml:space="preserve">GB 2749-2015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蛋与蛋制品》</w:t>
            </w:r>
          </w:p>
          <w:p w:rsidR="00CF5FF1" w:rsidRDefault="00CF5FF1">
            <w:pPr>
              <w:rPr>
                <w:rFonts w:ascii="宋体" w:cs="Times New Roman"/>
                <w:sz w:val="20"/>
                <w:szCs w:val="20"/>
              </w:rPr>
            </w:pPr>
            <w:r>
              <w:rPr>
                <w:rFonts w:ascii="宋体" w:hAnsi="宋体" w:cs="宋体"/>
                <w:sz w:val="20"/>
                <w:szCs w:val="20"/>
              </w:rPr>
              <w:t xml:space="preserve">GB 29921-2013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食品中致病菌限量》</w:t>
            </w:r>
          </w:p>
          <w:p w:rsidR="00CF5FF1" w:rsidRDefault="00CF5FF1">
            <w:pPr>
              <w:jc w:val="left"/>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235</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《动物性食品中兽药最高残留限量》</w:t>
            </w:r>
          </w:p>
          <w:p w:rsidR="00CF5FF1" w:rsidRDefault="00CF5FF1">
            <w:pPr>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 xml:space="preserve"> 2292</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《发布在食品动物中停止使用洛美沙星、培氟沙星、氧氟沙星、诺氟沙星</w:t>
            </w:r>
            <w:r>
              <w:rPr>
                <w:rFonts w:ascii="宋体" w:hAnsi="宋体" w:cs="宋体"/>
                <w:sz w:val="20"/>
                <w:szCs w:val="20"/>
              </w:rPr>
              <w:t>4</w:t>
            </w:r>
            <w:r>
              <w:rPr>
                <w:rFonts w:ascii="宋体" w:hAnsi="宋体" w:cs="宋体" w:hint="eastAsia"/>
                <w:sz w:val="20"/>
                <w:szCs w:val="20"/>
              </w:rPr>
              <w:t>种兽药的决定》</w:t>
            </w:r>
          </w:p>
          <w:p w:rsidR="00CF5FF1" w:rsidRPr="00A61E09" w:rsidRDefault="00CF5FF1" w:rsidP="00A61E09">
            <w:pPr>
              <w:jc w:val="left"/>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 xml:space="preserve"> 560</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《安徽省商务厅关于推进生鲜农产品超市化经营的意见》</w:t>
            </w:r>
            <w:r>
              <w:rPr>
                <w:rFonts w:ascii="宋体" w:hAnsi="宋体" w:cs="宋体"/>
                <w:sz w:val="20"/>
                <w:szCs w:val="20"/>
              </w:rPr>
              <w:t xml:space="preserve"> </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苯甲酸及其钠盐（以苯甲酸计）、山梨酸及其钾盐（以山梨酸计）、氯毒素、金刚烷胺、氧氟沙星、菌落总数、大肠菌群、沙门氏菌</w:t>
            </w:r>
          </w:p>
        </w:tc>
      </w:tr>
      <w:tr w:rsidR="00CF5FF1">
        <w:trPr>
          <w:trHeight w:val="797"/>
        </w:trPr>
        <w:tc>
          <w:tcPr>
            <w:tcW w:w="558" w:type="dxa"/>
            <w:vMerge/>
            <w:vAlign w:val="center"/>
          </w:tcPr>
          <w:p w:rsidR="00CF5FF1"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jc w:val="center"/>
              <w:rPr>
                <w:rFonts w:ascii="宋体" w:cs="Times New Roman"/>
                <w:color w:val="000000"/>
                <w:sz w:val="20"/>
                <w:szCs w:val="20"/>
              </w:rPr>
            </w:pPr>
          </w:p>
        </w:tc>
        <w:tc>
          <w:tcPr>
            <w:tcW w:w="1113" w:type="dxa"/>
            <w:vMerge/>
            <w:vAlign w:val="center"/>
          </w:tcPr>
          <w:p w:rsidR="00CF5FF1" w:rsidRDefault="00CF5FF1">
            <w:pPr>
              <w:jc w:val="center"/>
              <w:rPr>
                <w:rFonts w:ascii="宋体" w:cs="Times New Roman"/>
                <w:color w:val="000000"/>
                <w:sz w:val="20"/>
                <w:szCs w:val="20"/>
              </w:rPr>
            </w:pPr>
          </w:p>
        </w:tc>
        <w:tc>
          <w:tcPr>
            <w:tcW w:w="1215" w:type="dxa"/>
            <w:vMerge/>
            <w:vAlign w:val="center"/>
          </w:tcPr>
          <w:p w:rsidR="00CF5FF1" w:rsidRDefault="00CF5FF1">
            <w:pPr>
              <w:jc w:val="center"/>
              <w:rPr>
                <w:rFonts w:ascii="宋体" w:cs="Times New Roman"/>
                <w:color w:val="000000"/>
                <w:sz w:val="20"/>
                <w:szCs w:val="20"/>
              </w:rPr>
            </w:pP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其他再制蛋</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Default="00CF5FF1">
            <w:pPr>
              <w:rPr>
                <w:rFonts w:ascii="宋体" w:cs="Times New Roman"/>
                <w:sz w:val="20"/>
                <w:szCs w:val="20"/>
              </w:rPr>
            </w:pPr>
            <w:r>
              <w:rPr>
                <w:rFonts w:ascii="宋体" w:hAnsi="宋体" w:cs="宋体"/>
                <w:sz w:val="20"/>
                <w:szCs w:val="20"/>
              </w:rPr>
              <w:t xml:space="preserve">GB 2749-2015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蛋与蛋制品》</w:t>
            </w:r>
          </w:p>
          <w:p w:rsidR="00CF5FF1" w:rsidRDefault="00CF5FF1">
            <w:pPr>
              <w:rPr>
                <w:rFonts w:ascii="宋体" w:cs="Times New Roman"/>
                <w:sz w:val="20"/>
                <w:szCs w:val="20"/>
              </w:rPr>
            </w:pPr>
            <w:r>
              <w:rPr>
                <w:rFonts w:ascii="宋体" w:hAnsi="宋体" w:cs="宋体"/>
                <w:sz w:val="20"/>
                <w:szCs w:val="20"/>
              </w:rPr>
              <w:t xml:space="preserve">GB 29921-2013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食品中致病菌限量》</w:t>
            </w:r>
          </w:p>
          <w:p w:rsidR="00CF5FF1" w:rsidRDefault="00CF5FF1">
            <w:pPr>
              <w:jc w:val="left"/>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235</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《动物性食品中兽药最高残留限量》</w:t>
            </w:r>
          </w:p>
          <w:p w:rsidR="00CF5FF1" w:rsidRDefault="00CF5FF1">
            <w:pPr>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 xml:space="preserve"> 2292</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《发布在食品动物中停止使用洛美沙星、培氟沙星、氧氟沙星、诺氟沙星</w:t>
            </w:r>
            <w:r>
              <w:rPr>
                <w:rFonts w:ascii="宋体" w:hAnsi="宋体" w:cs="宋体"/>
                <w:sz w:val="20"/>
                <w:szCs w:val="20"/>
              </w:rPr>
              <w:t>4</w:t>
            </w:r>
            <w:r>
              <w:rPr>
                <w:rFonts w:ascii="宋体" w:hAnsi="宋体" w:cs="宋体" w:hint="eastAsia"/>
                <w:sz w:val="20"/>
                <w:szCs w:val="20"/>
              </w:rPr>
              <w:t>种兽药的决定》</w:t>
            </w:r>
          </w:p>
          <w:p w:rsidR="00CF5FF1" w:rsidRPr="00A61E09" w:rsidRDefault="00CF5FF1" w:rsidP="00A61E09">
            <w:pPr>
              <w:jc w:val="left"/>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 xml:space="preserve"> 560</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《安徽省商务厅关于推进生鲜农产品超市化经营的意见》</w:t>
            </w:r>
            <w:r>
              <w:rPr>
                <w:rFonts w:ascii="宋体" w:hAnsi="宋体" w:cs="宋体"/>
                <w:sz w:val="20"/>
                <w:szCs w:val="20"/>
              </w:rPr>
              <w:t xml:space="preserve"> </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苯甲酸及其钠盐（以苯甲酸计）、山梨酸及其钾盐（以山梨酸计）、氯毒素、金刚烷胺、氧氟沙星、菌落总数、大肠菌群、沙门氏菌</w:t>
            </w:r>
          </w:p>
        </w:tc>
      </w:tr>
      <w:tr w:rsidR="00CF5FF1">
        <w:trPr>
          <w:trHeight w:val="797"/>
        </w:trPr>
        <w:tc>
          <w:tcPr>
            <w:tcW w:w="558" w:type="dxa"/>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6</w:t>
            </w:r>
          </w:p>
        </w:tc>
        <w:tc>
          <w:tcPr>
            <w:tcW w:w="1077"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可可及焙烤咖啡产品</w:t>
            </w:r>
          </w:p>
        </w:tc>
        <w:tc>
          <w:tcPr>
            <w:tcW w:w="1113"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可可及焙烤咖啡产品</w:t>
            </w: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焙炒咖啡</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焙炒咖啡</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2762-2017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食品中污染物限量》</w:t>
            </w:r>
          </w:p>
          <w:p w:rsidR="00CF5FF1" w:rsidRDefault="00CF5FF1">
            <w:pPr>
              <w:jc w:val="left"/>
              <w:rPr>
                <w:rFonts w:ascii="宋体" w:cs="Times New Roman"/>
                <w:sz w:val="20"/>
                <w:szCs w:val="20"/>
              </w:rPr>
            </w:pPr>
            <w:r>
              <w:rPr>
                <w:rFonts w:ascii="宋体" w:hAnsi="宋体" w:cs="宋体"/>
                <w:sz w:val="20"/>
                <w:szCs w:val="20"/>
              </w:rPr>
              <w:t xml:space="preserve">GB 2761-2017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食品中真菌毒素限量》</w:t>
            </w:r>
          </w:p>
          <w:p w:rsidR="00CF5FF1" w:rsidRPr="00A61E09" w:rsidRDefault="00CF5FF1" w:rsidP="00A61E09">
            <w:pPr>
              <w:rPr>
                <w:rFonts w:ascii="宋体" w:cs="Times New Roman"/>
                <w:sz w:val="20"/>
                <w:szCs w:val="20"/>
              </w:rPr>
            </w:pPr>
            <w:r>
              <w:rPr>
                <w:rFonts w:ascii="宋体" w:hAnsi="宋体" w:cs="宋体"/>
                <w:sz w:val="20"/>
                <w:szCs w:val="20"/>
              </w:rPr>
              <w:t xml:space="preserve">NY/T 605-2006 </w:t>
            </w:r>
            <w:r>
              <w:rPr>
                <w:rFonts w:ascii="宋体" w:hAnsi="宋体" w:cs="宋体" w:hint="eastAsia"/>
                <w:sz w:val="20"/>
                <w:szCs w:val="20"/>
              </w:rPr>
              <w:t>《焙炒咖啡》</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咖啡因、铅（以</w:t>
            </w:r>
            <w:r>
              <w:rPr>
                <w:rFonts w:ascii="宋体" w:hAnsi="宋体" w:cs="宋体"/>
                <w:color w:val="000000"/>
                <w:sz w:val="20"/>
                <w:szCs w:val="20"/>
              </w:rPr>
              <w:t>Pb</w:t>
            </w:r>
            <w:r>
              <w:rPr>
                <w:rFonts w:ascii="宋体" w:hAnsi="宋体" w:cs="宋体" w:hint="eastAsia"/>
                <w:color w:val="000000"/>
                <w:sz w:val="20"/>
                <w:szCs w:val="20"/>
              </w:rPr>
              <w:t>计）、赭曲霉毒素</w:t>
            </w:r>
            <w:r>
              <w:rPr>
                <w:rFonts w:ascii="宋体" w:hAnsi="宋体" w:cs="宋体"/>
                <w:color w:val="000000"/>
                <w:sz w:val="20"/>
                <w:szCs w:val="20"/>
              </w:rPr>
              <w:t>A</w:t>
            </w:r>
          </w:p>
        </w:tc>
      </w:tr>
      <w:tr w:rsidR="00CF5FF1">
        <w:trPr>
          <w:trHeight w:val="797"/>
        </w:trPr>
        <w:tc>
          <w:tcPr>
            <w:tcW w:w="558" w:type="dxa"/>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7</w:t>
            </w:r>
          </w:p>
        </w:tc>
        <w:tc>
          <w:tcPr>
            <w:tcW w:w="1077"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食糖</w:t>
            </w:r>
          </w:p>
        </w:tc>
        <w:tc>
          <w:tcPr>
            <w:tcW w:w="1113"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食糖</w:t>
            </w: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食糖</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白砂糖（含精幼砂糖）</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GB/T 317-2018 </w:t>
            </w:r>
            <w:r>
              <w:rPr>
                <w:rFonts w:ascii="宋体" w:hAnsi="宋体" w:cs="宋体" w:hint="eastAsia"/>
                <w:sz w:val="20"/>
                <w:szCs w:val="20"/>
              </w:rPr>
              <w:t>《白砂糖》</w:t>
            </w:r>
          </w:p>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Pr="00A61E09" w:rsidRDefault="00CF5FF1" w:rsidP="00A61E09">
            <w:pPr>
              <w:rPr>
                <w:rFonts w:ascii="宋体" w:cs="Times New Roman"/>
                <w:sz w:val="20"/>
                <w:szCs w:val="20"/>
              </w:rPr>
            </w:pPr>
            <w:r>
              <w:rPr>
                <w:rFonts w:ascii="宋体" w:hAnsi="宋体" w:cs="宋体"/>
                <w:sz w:val="20"/>
                <w:szCs w:val="20"/>
              </w:rPr>
              <w:t xml:space="preserve">GB 13104-2014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食糖》</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蔗糖分、还原糖分、二氧化硫残留量（以</w:t>
            </w:r>
            <w:r>
              <w:rPr>
                <w:rFonts w:ascii="宋体" w:hAnsi="宋体" w:cs="宋体"/>
                <w:color w:val="000000"/>
                <w:sz w:val="18"/>
                <w:szCs w:val="18"/>
              </w:rPr>
              <w:t>SO</w:t>
            </w:r>
            <w:r>
              <w:t xml:space="preserve"> </w:t>
            </w:r>
            <w:r w:rsidRPr="00B527A8">
              <w:rPr>
                <w:rFonts w:ascii="Cambria Math" w:hAnsi="Cambria Math" w:cs="Cambria Math"/>
                <w:color w:val="000000"/>
                <w:sz w:val="18"/>
                <w:szCs w:val="18"/>
              </w:rPr>
              <w:t>₂</w:t>
            </w:r>
            <w:r>
              <w:rPr>
                <w:rFonts w:ascii="宋体" w:hAnsi="宋体" w:cs="宋体" w:hint="eastAsia"/>
                <w:color w:val="000000"/>
                <w:sz w:val="20"/>
                <w:szCs w:val="20"/>
              </w:rPr>
              <w:t>计）、螨</w:t>
            </w:r>
          </w:p>
        </w:tc>
      </w:tr>
      <w:tr w:rsidR="00CF5FF1">
        <w:trPr>
          <w:trHeight w:val="797"/>
        </w:trPr>
        <w:tc>
          <w:tcPr>
            <w:tcW w:w="558" w:type="dxa"/>
            <w:vMerge w:val="restart"/>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8</w:t>
            </w:r>
          </w:p>
        </w:tc>
        <w:tc>
          <w:tcPr>
            <w:tcW w:w="1077"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水产制品</w:t>
            </w:r>
          </w:p>
        </w:tc>
        <w:tc>
          <w:tcPr>
            <w:tcW w:w="1113"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水产制品</w:t>
            </w: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熟制动物性水产制品</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熟制动物性水产制品</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Pr="00A61E09" w:rsidRDefault="00CF5FF1" w:rsidP="00A61E09">
            <w:pPr>
              <w:rPr>
                <w:rFonts w:ascii="宋体" w:cs="Times New Roman"/>
                <w:sz w:val="20"/>
                <w:szCs w:val="20"/>
              </w:rPr>
            </w:pPr>
            <w:r>
              <w:rPr>
                <w:rFonts w:ascii="宋体" w:hAnsi="宋体" w:cs="宋体"/>
                <w:sz w:val="20"/>
                <w:szCs w:val="20"/>
              </w:rPr>
              <w:t xml:space="preserve">GB 2762-2017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食品中污染物限量》</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二氧化硫残留量（以</w:t>
            </w:r>
            <w:r>
              <w:rPr>
                <w:rFonts w:ascii="宋体" w:hAnsi="宋体" w:cs="宋体"/>
                <w:color w:val="000000"/>
                <w:sz w:val="18"/>
                <w:szCs w:val="18"/>
              </w:rPr>
              <w:t>SO</w:t>
            </w:r>
            <w:r>
              <w:t xml:space="preserve"> </w:t>
            </w:r>
            <w:r w:rsidRPr="00B527A8">
              <w:rPr>
                <w:rFonts w:ascii="Cambria Math" w:hAnsi="Cambria Math" w:cs="Cambria Math"/>
                <w:color w:val="000000"/>
                <w:sz w:val="18"/>
                <w:szCs w:val="18"/>
              </w:rPr>
              <w:t>₂</w:t>
            </w:r>
            <w:r>
              <w:rPr>
                <w:rFonts w:ascii="宋体" w:hAnsi="宋体" w:cs="宋体" w:hint="eastAsia"/>
                <w:color w:val="000000"/>
                <w:sz w:val="20"/>
                <w:szCs w:val="20"/>
              </w:rPr>
              <w:t>计）、</w:t>
            </w:r>
            <w:r>
              <w:rPr>
                <w:rFonts w:ascii="宋体" w:hAnsi="宋体" w:cs="宋体"/>
                <w:color w:val="000000"/>
                <w:sz w:val="20"/>
                <w:szCs w:val="20"/>
              </w:rPr>
              <w:t>N-</w:t>
            </w:r>
            <w:r>
              <w:rPr>
                <w:rFonts w:ascii="宋体" w:hAnsi="宋体" w:cs="宋体" w:hint="eastAsia"/>
                <w:color w:val="000000"/>
                <w:sz w:val="20"/>
                <w:szCs w:val="20"/>
              </w:rPr>
              <w:t>二甲基亚硝胺、苯甲酸及其钠盐（以苯甲酸计）、</w:t>
            </w:r>
          </w:p>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山梨酸及其钾盐（以山梨酸计）</w:t>
            </w:r>
          </w:p>
        </w:tc>
      </w:tr>
      <w:tr w:rsidR="00CF5FF1">
        <w:trPr>
          <w:trHeight w:val="797"/>
        </w:trPr>
        <w:tc>
          <w:tcPr>
            <w:tcW w:w="558" w:type="dxa"/>
            <w:vMerge/>
            <w:vAlign w:val="center"/>
          </w:tcPr>
          <w:p w:rsidR="00CF5FF1"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jc w:val="center"/>
              <w:rPr>
                <w:rFonts w:ascii="宋体" w:cs="Times New Roman"/>
                <w:color w:val="000000"/>
                <w:sz w:val="20"/>
                <w:szCs w:val="20"/>
              </w:rPr>
            </w:pPr>
          </w:p>
        </w:tc>
        <w:tc>
          <w:tcPr>
            <w:tcW w:w="1113" w:type="dxa"/>
            <w:vMerge/>
            <w:vAlign w:val="center"/>
          </w:tcPr>
          <w:p w:rsidR="00CF5FF1" w:rsidRDefault="00CF5FF1">
            <w:pPr>
              <w:jc w:val="center"/>
              <w:rPr>
                <w:rFonts w:ascii="宋体" w:cs="Times New Roman"/>
                <w:color w:val="000000"/>
                <w:sz w:val="20"/>
                <w:szCs w:val="20"/>
              </w:rPr>
            </w:pP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熟制动物性水产制品</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风味鱼制品</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Pr="00A61E09" w:rsidRDefault="00CF5FF1" w:rsidP="00A61E09">
            <w:pPr>
              <w:rPr>
                <w:rFonts w:ascii="宋体" w:cs="Times New Roman"/>
                <w:sz w:val="20"/>
                <w:szCs w:val="20"/>
              </w:rPr>
            </w:pPr>
            <w:r>
              <w:rPr>
                <w:rFonts w:ascii="宋体" w:hAnsi="宋体" w:cs="宋体"/>
                <w:sz w:val="20"/>
                <w:szCs w:val="20"/>
              </w:rPr>
              <w:t xml:space="preserve">GB 2762-2017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食品中污染物限量》</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镉（以</w:t>
            </w:r>
            <w:r>
              <w:rPr>
                <w:rFonts w:ascii="宋体" w:hAnsi="宋体" w:cs="宋体"/>
                <w:color w:val="000000"/>
                <w:sz w:val="20"/>
                <w:szCs w:val="20"/>
              </w:rPr>
              <w:t>Cd</w:t>
            </w:r>
            <w:r>
              <w:rPr>
                <w:rFonts w:ascii="宋体" w:hAnsi="宋体" w:cs="宋体" w:hint="eastAsia"/>
                <w:color w:val="000000"/>
                <w:sz w:val="20"/>
                <w:szCs w:val="20"/>
              </w:rPr>
              <w:t>计）、二氧化硫残留量（以</w:t>
            </w:r>
            <w:r>
              <w:rPr>
                <w:rFonts w:ascii="宋体" w:hAnsi="宋体" w:cs="宋体"/>
                <w:color w:val="000000"/>
                <w:sz w:val="18"/>
                <w:szCs w:val="18"/>
              </w:rPr>
              <w:t>SO</w:t>
            </w:r>
            <w:r>
              <w:t xml:space="preserve"> </w:t>
            </w:r>
            <w:r w:rsidRPr="00B527A8">
              <w:rPr>
                <w:rFonts w:ascii="Cambria Math" w:hAnsi="Cambria Math" w:cs="Cambria Math"/>
                <w:color w:val="000000"/>
                <w:sz w:val="18"/>
                <w:szCs w:val="18"/>
              </w:rPr>
              <w:t>₂</w:t>
            </w:r>
            <w:r>
              <w:rPr>
                <w:rFonts w:ascii="宋体" w:hAnsi="宋体" w:cs="宋体" w:hint="eastAsia"/>
                <w:color w:val="000000"/>
                <w:sz w:val="20"/>
                <w:szCs w:val="20"/>
              </w:rPr>
              <w:t>计）、</w:t>
            </w:r>
            <w:r>
              <w:rPr>
                <w:rFonts w:ascii="宋体" w:hAnsi="宋体" w:cs="宋体"/>
                <w:color w:val="000000"/>
                <w:sz w:val="20"/>
                <w:szCs w:val="20"/>
              </w:rPr>
              <w:t>N-</w:t>
            </w:r>
            <w:r>
              <w:rPr>
                <w:rFonts w:ascii="宋体" w:hAnsi="宋体" w:cs="宋体" w:hint="eastAsia"/>
                <w:color w:val="000000"/>
                <w:sz w:val="20"/>
                <w:szCs w:val="20"/>
              </w:rPr>
              <w:t>二甲基亚硝胺、苯甲酸及其钠盐（以苯甲酸计）、山梨酸及其钾盐（以山梨酸计）</w:t>
            </w:r>
          </w:p>
        </w:tc>
      </w:tr>
      <w:tr w:rsidR="00CF5FF1">
        <w:trPr>
          <w:trHeight w:val="797"/>
        </w:trPr>
        <w:tc>
          <w:tcPr>
            <w:tcW w:w="558" w:type="dxa"/>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9</w:t>
            </w:r>
          </w:p>
        </w:tc>
        <w:tc>
          <w:tcPr>
            <w:tcW w:w="1077"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蜂产品</w:t>
            </w:r>
          </w:p>
        </w:tc>
        <w:tc>
          <w:tcPr>
            <w:tcW w:w="1113"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蜂产品</w:t>
            </w: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蜂蜜</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蜂蜜</w:t>
            </w:r>
          </w:p>
        </w:tc>
        <w:tc>
          <w:tcPr>
            <w:tcW w:w="4742" w:type="dxa"/>
            <w:vAlign w:val="center"/>
          </w:tcPr>
          <w:p w:rsidR="00CF5FF1" w:rsidRDefault="00CF5FF1">
            <w:pPr>
              <w:jc w:val="left"/>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Default="00CF5FF1">
            <w:pPr>
              <w:jc w:val="left"/>
              <w:rPr>
                <w:rFonts w:ascii="宋体" w:cs="Times New Roman"/>
                <w:sz w:val="20"/>
                <w:szCs w:val="20"/>
              </w:rPr>
            </w:pPr>
            <w:r>
              <w:rPr>
                <w:rFonts w:ascii="宋体" w:hAnsi="宋体" w:cs="宋体"/>
                <w:sz w:val="20"/>
                <w:szCs w:val="20"/>
              </w:rPr>
              <w:t xml:space="preserve">GB 14963-2011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蜂蜜》</w:t>
            </w:r>
          </w:p>
          <w:p w:rsidR="00CF5FF1" w:rsidRPr="00A61E09" w:rsidRDefault="00CF5FF1">
            <w:pPr>
              <w:jc w:val="left"/>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235</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《动物性食品中兽药最高残留限量》</w:t>
            </w:r>
          </w:p>
          <w:p w:rsidR="00CF5FF1" w:rsidRPr="00A61E09" w:rsidRDefault="00CF5FF1" w:rsidP="00A61E09">
            <w:pPr>
              <w:jc w:val="left"/>
              <w:rPr>
                <w:rFonts w:ascii="宋体" w:cs="Times New Roman"/>
                <w:sz w:val="20"/>
                <w:szCs w:val="20"/>
              </w:rPr>
            </w:pPr>
            <w:r>
              <w:rPr>
                <w:rFonts w:ascii="宋体" w:hAnsi="宋体" w:cs="宋体" w:hint="eastAsia"/>
                <w:sz w:val="20"/>
                <w:szCs w:val="20"/>
              </w:rPr>
              <w:t>中华人民共和国农业部公告第</w:t>
            </w:r>
            <w:r>
              <w:rPr>
                <w:rFonts w:ascii="宋体" w:hAnsi="宋体" w:cs="宋体"/>
                <w:sz w:val="20"/>
                <w:szCs w:val="20"/>
              </w:rPr>
              <w:t xml:space="preserve"> 2292</w:t>
            </w:r>
            <w:r>
              <w:rPr>
                <w:rFonts w:ascii="宋体" w:hAnsi="宋体" w:cs="宋体" w:hint="eastAsia"/>
                <w:sz w:val="20"/>
                <w:szCs w:val="20"/>
              </w:rPr>
              <w:t>号</w:t>
            </w:r>
            <w:r>
              <w:rPr>
                <w:rFonts w:ascii="宋体" w:hAnsi="宋体" w:cs="宋体"/>
                <w:sz w:val="20"/>
                <w:szCs w:val="20"/>
              </w:rPr>
              <w:t xml:space="preserve"> </w:t>
            </w:r>
            <w:r>
              <w:rPr>
                <w:rFonts w:ascii="宋体" w:hAnsi="宋体" w:cs="宋体" w:hint="eastAsia"/>
                <w:sz w:val="20"/>
                <w:szCs w:val="20"/>
              </w:rPr>
              <w:t>《发布在食品动物中停止使用洛美沙星、培氟沙星、氧氟沙星、诺氟沙星</w:t>
            </w:r>
            <w:r>
              <w:rPr>
                <w:rFonts w:ascii="宋体" w:hAnsi="宋体" w:cs="宋体"/>
                <w:sz w:val="20"/>
                <w:szCs w:val="20"/>
              </w:rPr>
              <w:t>4</w:t>
            </w:r>
            <w:r>
              <w:rPr>
                <w:rFonts w:ascii="宋体" w:hAnsi="宋体" w:cs="宋体" w:hint="eastAsia"/>
                <w:sz w:val="20"/>
                <w:szCs w:val="20"/>
              </w:rPr>
              <w:t>种兽药的决定》</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果糖和葡萄糖、蔗糖、山梨酸及其钾盐（以山梨酸计）、氯霉素、洛美沙星、培氟沙星、氧氟沙星、诺氟沙星</w:t>
            </w:r>
          </w:p>
        </w:tc>
      </w:tr>
      <w:tr w:rsidR="00CF5FF1">
        <w:trPr>
          <w:trHeight w:val="797"/>
        </w:trPr>
        <w:tc>
          <w:tcPr>
            <w:tcW w:w="558" w:type="dxa"/>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10</w:t>
            </w:r>
          </w:p>
        </w:tc>
        <w:tc>
          <w:tcPr>
            <w:tcW w:w="1077"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特殊膳食食品</w:t>
            </w:r>
          </w:p>
        </w:tc>
        <w:tc>
          <w:tcPr>
            <w:tcW w:w="1113"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婴幼儿辅助食品</w:t>
            </w: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婴幼儿谷类辅助食品</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婴幼儿谷物辅助食品</w:t>
            </w:r>
          </w:p>
        </w:tc>
        <w:tc>
          <w:tcPr>
            <w:tcW w:w="4742"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color w:val="000000"/>
                <w:sz w:val="20"/>
                <w:szCs w:val="20"/>
              </w:rPr>
              <w:t>GB 10769-2010</w:t>
            </w:r>
            <w:r>
              <w:rPr>
                <w:rFonts w:ascii="宋体" w:hAnsi="宋体" w:cs="宋体" w:hint="eastAsia"/>
                <w:color w:val="000000"/>
                <w:sz w:val="20"/>
                <w:szCs w:val="20"/>
              </w:rPr>
              <w:t>《食品安全国家标准</w:t>
            </w:r>
            <w:r>
              <w:rPr>
                <w:rFonts w:ascii="宋体" w:hAnsi="宋体" w:cs="宋体"/>
                <w:color w:val="000000"/>
                <w:sz w:val="20"/>
                <w:szCs w:val="20"/>
              </w:rPr>
              <w:t xml:space="preserve"> </w:t>
            </w:r>
            <w:r>
              <w:rPr>
                <w:rFonts w:ascii="宋体" w:hAnsi="宋体" w:cs="宋体" w:hint="eastAsia"/>
                <w:color w:val="000000"/>
                <w:sz w:val="20"/>
                <w:szCs w:val="20"/>
              </w:rPr>
              <w:t>婴幼儿谷类辅助食品》</w:t>
            </w:r>
          </w:p>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产品明示值</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能量，蛋白质，脂肪，维生素</w:t>
            </w:r>
            <w:r>
              <w:rPr>
                <w:rFonts w:ascii="宋体" w:hAnsi="宋体" w:cs="宋体"/>
                <w:color w:val="000000"/>
                <w:sz w:val="20"/>
                <w:szCs w:val="20"/>
              </w:rPr>
              <w:t>A</w:t>
            </w:r>
            <w:r>
              <w:rPr>
                <w:rFonts w:ascii="宋体" w:hAnsi="宋体" w:cs="宋体" w:hint="eastAsia"/>
                <w:color w:val="000000"/>
                <w:sz w:val="20"/>
                <w:szCs w:val="20"/>
              </w:rPr>
              <w:t>，维生素</w:t>
            </w:r>
            <w:r>
              <w:rPr>
                <w:rFonts w:ascii="宋体" w:hAnsi="宋体" w:cs="宋体"/>
                <w:color w:val="000000"/>
                <w:sz w:val="20"/>
                <w:szCs w:val="20"/>
              </w:rPr>
              <w:t>D</w:t>
            </w:r>
            <w:r>
              <w:rPr>
                <w:rFonts w:ascii="宋体" w:hAnsi="宋体" w:cs="宋体" w:hint="eastAsia"/>
                <w:color w:val="000000"/>
                <w:sz w:val="20"/>
                <w:szCs w:val="20"/>
              </w:rPr>
              <w:t>，维生素</w:t>
            </w:r>
            <w:r>
              <w:rPr>
                <w:rFonts w:ascii="宋体" w:hAnsi="宋体" w:cs="宋体"/>
                <w:color w:val="000000"/>
                <w:sz w:val="20"/>
                <w:szCs w:val="20"/>
              </w:rPr>
              <w:t>B</w:t>
            </w:r>
            <w:r>
              <w:rPr>
                <w:rFonts w:ascii="宋体" w:hAnsi="宋体" w:cs="宋体" w:hint="eastAsia"/>
                <w:color w:val="000000"/>
                <w:sz w:val="20"/>
                <w:szCs w:val="20"/>
              </w:rPr>
              <w:t>，钙，铁，锌，钠，维生素</w:t>
            </w:r>
            <w:r>
              <w:rPr>
                <w:rFonts w:ascii="宋体" w:hAnsi="宋体" w:cs="宋体"/>
                <w:color w:val="000000"/>
                <w:sz w:val="20"/>
                <w:szCs w:val="20"/>
              </w:rPr>
              <w:t>E</w:t>
            </w:r>
            <w:r>
              <w:rPr>
                <w:rFonts w:ascii="宋体" w:hAnsi="宋体" w:cs="宋体" w:hint="eastAsia"/>
                <w:color w:val="000000"/>
                <w:sz w:val="20"/>
                <w:szCs w:val="20"/>
              </w:rPr>
              <w:t>，维生素</w:t>
            </w:r>
            <w:r>
              <w:rPr>
                <w:rFonts w:ascii="宋体" w:hAnsi="宋体" w:cs="宋体"/>
                <w:color w:val="000000"/>
                <w:sz w:val="20"/>
                <w:szCs w:val="20"/>
              </w:rPr>
              <w:t>B</w:t>
            </w:r>
            <w:r>
              <w:rPr>
                <w:rFonts w:ascii="宋体" w:hAnsi="宋体" w:cs="宋体" w:hint="eastAsia"/>
                <w:color w:val="000000"/>
                <w:sz w:val="20"/>
                <w:szCs w:val="20"/>
              </w:rPr>
              <w:t>，维生素</w:t>
            </w:r>
            <w:r>
              <w:rPr>
                <w:rFonts w:ascii="宋体" w:hAnsi="宋体" w:cs="宋体"/>
                <w:color w:val="000000"/>
                <w:sz w:val="20"/>
                <w:szCs w:val="20"/>
              </w:rPr>
              <w:t>B</w:t>
            </w:r>
            <w:r>
              <w:rPr>
                <w:rFonts w:ascii="宋体" w:hAnsi="宋体" w:cs="宋体" w:hint="eastAsia"/>
                <w:color w:val="000000"/>
                <w:sz w:val="20"/>
                <w:szCs w:val="20"/>
              </w:rPr>
              <w:t>，维生素</w:t>
            </w:r>
            <w:r>
              <w:rPr>
                <w:rFonts w:ascii="宋体" w:hAnsi="宋体" w:cs="宋体"/>
                <w:color w:val="000000"/>
                <w:sz w:val="20"/>
                <w:szCs w:val="20"/>
              </w:rPr>
              <w:t>B</w:t>
            </w:r>
            <w:r>
              <w:rPr>
                <w:rFonts w:ascii="宋体" w:hAnsi="宋体" w:cs="宋体" w:hint="eastAsia"/>
                <w:color w:val="000000"/>
                <w:sz w:val="20"/>
                <w:szCs w:val="20"/>
              </w:rPr>
              <w:t>，烟酸，维生素</w:t>
            </w:r>
            <w:r>
              <w:rPr>
                <w:rFonts w:ascii="宋体" w:hAnsi="宋体" w:cs="宋体"/>
                <w:color w:val="000000"/>
                <w:sz w:val="20"/>
                <w:szCs w:val="20"/>
              </w:rPr>
              <w:t>C</w:t>
            </w:r>
            <w:r>
              <w:rPr>
                <w:rFonts w:ascii="宋体" w:hAnsi="宋体" w:cs="宋体" w:hint="eastAsia"/>
                <w:color w:val="000000"/>
                <w:sz w:val="20"/>
                <w:szCs w:val="20"/>
              </w:rPr>
              <w:t>，磷，不溶性膳食纤维，菌落总数，大肠菌群，沙门氏菌</w:t>
            </w:r>
          </w:p>
        </w:tc>
      </w:tr>
      <w:tr w:rsidR="00CF5FF1">
        <w:trPr>
          <w:trHeight w:val="797"/>
        </w:trPr>
        <w:tc>
          <w:tcPr>
            <w:tcW w:w="558" w:type="dxa"/>
            <w:vMerge w:val="restart"/>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11</w:t>
            </w:r>
          </w:p>
        </w:tc>
        <w:tc>
          <w:tcPr>
            <w:tcW w:w="1077"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婴幼儿配方食品</w:t>
            </w:r>
          </w:p>
        </w:tc>
        <w:tc>
          <w:tcPr>
            <w:tcW w:w="1113"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婴幼儿配方食品</w:t>
            </w: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幼儿配方食品</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幼儿配方食品</w:t>
            </w:r>
          </w:p>
        </w:tc>
        <w:tc>
          <w:tcPr>
            <w:tcW w:w="4742"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color w:val="000000"/>
                <w:sz w:val="20"/>
                <w:szCs w:val="20"/>
              </w:rPr>
              <w:t>GB 10767-2010</w:t>
            </w:r>
            <w:r>
              <w:rPr>
                <w:rFonts w:ascii="宋体" w:hAnsi="宋体" w:cs="宋体" w:hint="eastAsia"/>
                <w:color w:val="000000"/>
                <w:sz w:val="20"/>
                <w:szCs w:val="20"/>
              </w:rPr>
              <w:t>《食品安全国家标准</w:t>
            </w:r>
            <w:r>
              <w:rPr>
                <w:rFonts w:ascii="宋体" w:hAnsi="宋体" w:cs="宋体"/>
                <w:color w:val="000000"/>
                <w:sz w:val="20"/>
                <w:szCs w:val="20"/>
              </w:rPr>
              <w:t xml:space="preserve"> </w:t>
            </w:r>
            <w:r>
              <w:rPr>
                <w:rFonts w:ascii="宋体" w:hAnsi="宋体" w:cs="宋体" w:hint="eastAsia"/>
                <w:color w:val="000000"/>
                <w:sz w:val="20"/>
                <w:szCs w:val="20"/>
              </w:rPr>
              <w:t>较大婴儿和幼儿配方食品》</w:t>
            </w:r>
          </w:p>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中华人民共和国卫生部、中华人民共和国工业和信息化部、中华人民共和国农业部、国家工商行政管理总局、国家质量监督检验检疫总局公告</w:t>
            </w:r>
            <w:r>
              <w:rPr>
                <w:rFonts w:ascii="宋体" w:hAnsi="宋体" w:cs="宋体"/>
                <w:color w:val="000000"/>
                <w:sz w:val="20"/>
                <w:szCs w:val="20"/>
              </w:rPr>
              <w:t>2011</w:t>
            </w:r>
            <w:r>
              <w:rPr>
                <w:rFonts w:ascii="宋体" w:hAnsi="宋体" w:cs="宋体" w:hint="eastAsia"/>
                <w:color w:val="000000"/>
                <w:sz w:val="20"/>
                <w:szCs w:val="20"/>
              </w:rPr>
              <w:t>年第</w:t>
            </w:r>
            <w:r>
              <w:rPr>
                <w:rFonts w:ascii="宋体" w:hAnsi="宋体" w:cs="宋体"/>
                <w:color w:val="000000"/>
                <w:sz w:val="20"/>
                <w:szCs w:val="20"/>
              </w:rPr>
              <w:t>10</w:t>
            </w:r>
            <w:r>
              <w:rPr>
                <w:rFonts w:ascii="宋体" w:hAnsi="宋体" w:cs="宋体" w:hint="eastAsia"/>
                <w:color w:val="000000"/>
                <w:sz w:val="20"/>
                <w:szCs w:val="20"/>
              </w:rPr>
              <w:t>号</w:t>
            </w:r>
          </w:p>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产品明示值</w:t>
            </w:r>
          </w:p>
          <w:p w:rsidR="00CF5FF1" w:rsidRDefault="00CF5FF1">
            <w:pPr>
              <w:widowControl/>
              <w:jc w:val="left"/>
              <w:textAlignment w:val="center"/>
              <w:rPr>
                <w:rFonts w:ascii="宋体" w:cs="Times New Roman"/>
                <w:color w:val="000000"/>
                <w:sz w:val="20"/>
                <w:szCs w:val="20"/>
              </w:rPr>
            </w:pPr>
            <w:r>
              <w:rPr>
                <w:rFonts w:ascii="宋体" w:hAnsi="宋体" w:cs="宋体"/>
                <w:color w:val="000000"/>
                <w:sz w:val="20"/>
                <w:szCs w:val="20"/>
              </w:rPr>
              <w:t>Q/MZCH 0004S-2017</w:t>
            </w:r>
            <w:r>
              <w:rPr>
                <w:rFonts w:ascii="宋体" w:hAnsi="宋体" w:cs="宋体" w:hint="eastAsia"/>
                <w:color w:val="000000"/>
                <w:sz w:val="20"/>
                <w:szCs w:val="20"/>
              </w:rPr>
              <w:t>《较大婴儿配方奶粉》</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蛋白质，脂肪，亚油酸，维生素</w:t>
            </w:r>
            <w:r>
              <w:rPr>
                <w:rFonts w:ascii="宋体" w:hAnsi="宋体" w:cs="宋体"/>
                <w:color w:val="000000"/>
                <w:sz w:val="20"/>
                <w:szCs w:val="20"/>
              </w:rPr>
              <w:t>A</w:t>
            </w:r>
            <w:r>
              <w:rPr>
                <w:rFonts w:ascii="宋体" w:hAnsi="宋体" w:cs="宋体" w:hint="eastAsia"/>
                <w:color w:val="000000"/>
                <w:sz w:val="20"/>
                <w:szCs w:val="20"/>
              </w:rPr>
              <w:t>，维生素</w:t>
            </w:r>
            <w:r>
              <w:rPr>
                <w:rFonts w:ascii="宋体" w:hAnsi="宋体" w:cs="宋体"/>
                <w:color w:val="000000"/>
                <w:sz w:val="20"/>
                <w:szCs w:val="20"/>
              </w:rPr>
              <w:t>D</w:t>
            </w:r>
            <w:r>
              <w:rPr>
                <w:rFonts w:ascii="宋体" w:hAnsi="宋体" w:cs="宋体" w:hint="eastAsia"/>
                <w:color w:val="000000"/>
                <w:sz w:val="20"/>
                <w:szCs w:val="20"/>
              </w:rPr>
              <w:t>，维生素</w:t>
            </w:r>
            <w:r>
              <w:rPr>
                <w:rFonts w:ascii="宋体" w:hAnsi="宋体" w:cs="宋体"/>
                <w:color w:val="000000"/>
                <w:sz w:val="20"/>
                <w:szCs w:val="20"/>
              </w:rPr>
              <w:t>E</w:t>
            </w:r>
            <w:r>
              <w:rPr>
                <w:rFonts w:ascii="宋体" w:hAnsi="宋体" w:cs="宋体" w:hint="eastAsia"/>
                <w:color w:val="000000"/>
                <w:sz w:val="20"/>
                <w:szCs w:val="20"/>
              </w:rPr>
              <w:t>，维生素</w:t>
            </w:r>
            <w:r>
              <w:rPr>
                <w:rFonts w:ascii="宋体" w:hAnsi="宋体" w:cs="宋体"/>
                <w:color w:val="000000"/>
                <w:sz w:val="20"/>
                <w:szCs w:val="20"/>
              </w:rPr>
              <w:t>K</w:t>
            </w:r>
            <w:r>
              <w:rPr>
                <w:rFonts w:ascii="宋体" w:hAnsi="宋体" w:cs="宋体" w:hint="eastAsia"/>
                <w:color w:val="000000"/>
                <w:sz w:val="20"/>
                <w:szCs w:val="20"/>
              </w:rPr>
              <w:t>，维生素</w:t>
            </w:r>
            <w:r>
              <w:rPr>
                <w:rFonts w:ascii="宋体" w:hAnsi="宋体" w:cs="宋体"/>
                <w:color w:val="000000"/>
                <w:sz w:val="20"/>
                <w:szCs w:val="20"/>
              </w:rPr>
              <w:t>B</w:t>
            </w:r>
            <w:r>
              <w:t xml:space="preserve"> </w:t>
            </w:r>
            <w:r w:rsidRPr="00B527A8">
              <w:rPr>
                <w:rFonts w:ascii="Cambria Math" w:hAnsi="Cambria Math" w:cs="Cambria Math"/>
                <w:color w:val="000000"/>
                <w:sz w:val="18"/>
                <w:szCs w:val="18"/>
              </w:rPr>
              <w:t>₂</w:t>
            </w:r>
            <w:r>
              <w:rPr>
                <w:rFonts w:ascii="宋体" w:hAnsi="宋体" w:cs="宋体" w:hint="eastAsia"/>
                <w:color w:val="000000"/>
                <w:sz w:val="20"/>
                <w:szCs w:val="20"/>
              </w:rPr>
              <w:t>，维生素</w:t>
            </w:r>
            <w:r>
              <w:rPr>
                <w:rFonts w:ascii="宋体" w:hAnsi="宋体" w:cs="宋体"/>
                <w:color w:val="000000"/>
                <w:sz w:val="20"/>
                <w:szCs w:val="20"/>
              </w:rPr>
              <w:t>B</w:t>
            </w:r>
            <w:r>
              <w:t xml:space="preserve"> </w:t>
            </w:r>
            <w:r>
              <w:rPr>
                <w:rFonts w:ascii="Cambria Math" w:hAnsi="Cambria Math" w:cs="Cambria Math"/>
                <w:color w:val="000000"/>
                <w:sz w:val="18"/>
                <w:szCs w:val="18"/>
              </w:rPr>
              <w:t>6</w:t>
            </w:r>
            <w:r w:rsidRPr="004F1A54">
              <w:rPr>
                <w:rFonts w:ascii="Cambria Math" w:hAnsi="Cambria Math" w:cs="宋体" w:hint="eastAsia"/>
                <w:color w:val="000000"/>
                <w:sz w:val="18"/>
                <w:szCs w:val="18"/>
              </w:rPr>
              <w:t></w:t>
            </w:r>
            <w:r>
              <w:rPr>
                <w:rFonts w:ascii="宋体" w:hAnsi="宋体" w:cs="宋体" w:hint="eastAsia"/>
                <w:color w:val="000000"/>
                <w:sz w:val="20"/>
                <w:szCs w:val="20"/>
              </w:rPr>
              <w:t>，维生素</w:t>
            </w:r>
            <w:r>
              <w:rPr>
                <w:rFonts w:ascii="宋体" w:hAnsi="宋体" w:cs="宋体"/>
                <w:color w:val="000000"/>
                <w:sz w:val="20"/>
                <w:szCs w:val="20"/>
              </w:rPr>
              <w:t>B1</w:t>
            </w:r>
            <w:r>
              <w:rPr>
                <w:rFonts w:ascii="宋体" w:hAnsi="宋体" w:cs="宋体" w:hint="eastAsia"/>
                <w:color w:val="000000"/>
                <w:sz w:val="20"/>
                <w:szCs w:val="20"/>
              </w:rPr>
              <w:t>，维生素</w:t>
            </w:r>
            <w:r>
              <w:rPr>
                <w:rFonts w:ascii="宋体" w:hAnsi="宋体" w:cs="宋体"/>
                <w:color w:val="000000"/>
                <w:sz w:val="20"/>
                <w:szCs w:val="20"/>
              </w:rPr>
              <w:t>B12</w:t>
            </w:r>
            <w:r>
              <w:rPr>
                <w:rFonts w:ascii="宋体" w:hAnsi="宋体" w:cs="宋体" w:hint="eastAsia"/>
                <w:color w:val="000000"/>
                <w:sz w:val="20"/>
                <w:szCs w:val="20"/>
              </w:rPr>
              <w:t>，烟酸（烟酰胺），叶酸，泛酸，维生素</w:t>
            </w:r>
            <w:r>
              <w:rPr>
                <w:rFonts w:ascii="宋体" w:hAnsi="宋体" w:cs="宋体"/>
                <w:color w:val="000000"/>
                <w:sz w:val="20"/>
                <w:szCs w:val="20"/>
              </w:rPr>
              <w:t>C</w:t>
            </w:r>
            <w:r>
              <w:rPr>
                <w:rFonts w:ascii="宋体" w:hAnsi="宋体" w:cs="宋体" w:hint="eastAsia"/>
                <w:color w:val="000000"/>
                <w:sz w:val="20"/>
                <w:szCs w:val="20"/>
              </w:rPr>
              <w:t>，生物素，钠，钾，铜，镁，铁，锌，锰，钙，磷，钙磷比值，碘，氯，胆碱，牛磺酸，菌落总数，大肠菌群，沙门氏菌，三聚氰胺</w:t>
            </w:r>
          </w:p>
        </w:tc>
      </w:tr>
      <w:tr w:rsidR="00CF5FF1">
        <w:trPr>
          <w:trHeight w:val="797"/>
        </w:trPr>
        <w:tc>
          <w:tcPr>
            <w:tcW w:w="558" w:type="dxa"/>
            <w:vMerge/>
            <w:vAlign w:val="center"/>
          </w:tcPr>
          <w:p w:rsidR="00CF5FF1"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jc w:val="center"/>
              <w:rPr>
                <w:rFonts w:ascii="宋体" w:cs="Times New Roman"/>
                <w:color w:val="000000"/>
                <w:sz w:val="20"/>
                <w:szCs w:val="20"/>
              </w:rPr>
            </w:pPr>
          </w:p>
        </w:tc>
        <w:tc>
          <w:tcPr>
            <w:tcW w:w="1113" w:type="dxa"/>
            <w:vMerge/>
            <w:vAlign w:val="center"/>
          </w:tcPr>
          <w:p w:rsidR="00CF5FF1" w:rsidRDefault="00CF5FF1">
            <w:pPr>
              <w:jc w:val="center"/>
              <w:rPr>
                <w:rFonts w:ascii="宋体" w:cs="Times New Roman"/>
                <w:color w:val="000000"/>
                <w:sz w:val="20"/>
                <w:szCs w:val="20"/>
              </w:rPr>
            </w:pP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较大婴儿配方食品</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乳基较大婴儿配方食品</w:t>
            </w:r>
          </w:p>
        </w:tc>
        <w:tc>
          <w:tcPr>
            <w:tcW w:w="4742"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color w:val="000000"/>
                <w:sz w:val="20"/>
                <w:szCs w:val="20"/>
              </w:rPr>
              <w:t>GB 10767-2010</w:t>
            </w:r>
            <w:r>
              <w:rPr>
                <w:rFonts w:ascii="宋体" w:hAnsi="宋体" w:cs="宋体" w:hint="eastAsia"/>
                <w:color w:val="000000"/>
                <w:sz w:val="20"/>
                <w:szCs w:val="20"/>
              </w:rPr>
              <w:t>《食品安全国家标准</w:t>
            </w:r>
            <w:r>
              <w:rPr>
                <w:rFonts w:ascii="宋体" w:hAnsi="宋体" w:cs="宋体"/>
                <w:color w:val="000000"/>
                <w:sz w:val="20"/>
                <w:szCs w:val="20"/>
              </w:rPr>
              <w:t xml:space="preserve"> </w:t>
            </w:r>
            <w:r>
              <w:rPr>
                <w:rFonts w:ascii="宋体" w:hAnsi="宋体" w:cs="宋体" w:hint="eastAsia"/>
                <w:color w:val="000000"/>
                <w:sz w:val="20"/>
                <w:szCs w:val="20"/>
              </w:rPr>
              <w:t>较大婴儿和幼儿配方食品》</w:t>
            </w:r>
          </w:p>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中华人民共和国卫生部、中华人民共和国工业和信息化部、中华人民共和国农业部、国家工商行政管理总局、国家质量监督检验检疫总局公告</w:t>
            </w:r>
            <w:r>
              <w:rPr>
                <w:rFonts w:ascii="宋体" w:hAnsi="宋体" w:cs="宋体"/>
                <w:color w:val="000000"/>
                <w:sz w:val="20"/>
                <w:szCs w:val="20"/>
              </w:rPr>
              <w:t>2011</w:t>
            </w:r>
            <w:r>
              <w:rPr>
                <w:rFonts w:ascii="宋体" w:hAnsi="宋体" w:cs="宋体" w:hint="eastAsia"/>
                <w:color w:val="000000"/>
                <w:sz w:val="20"/>
                <w:szCs w:val="20"/>
              </w:rPr>
              <w:t>年第</w:t>
            </w:r>
            <w:r>
              <w:rPr>
                <w:rFonts w:ascii="宋体" w:hAnsi="宋体" w:cs="宋体"/>
                <w:color w:val="000000"/>
                <w:sz w:val="20"/>
                <w:szCs w:val="20"/>
              </w:rPr>
              <w:t>10</w:t>
            </w:r>
            <w:r>
              <w:rPr>
                <w:rFonts w:ascii="宋体" w:hAnsi="宋体" w:cs="宋体" w:hint="eastAsia"/>
                <w:color w:val="000000"/>
                <w:sz w:val="20"/>
                <w:szCs w:val="20"/>
              </w:rPr>
              <w:t>号</w:t>
            </w:r>
          </w:p>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产品明示值</w:t>
            </w:r>
          </w:p>
          <w:p w:rsidR="00CF5FF1" w:rsidRDefault="00CF5FF1">
            <w:pPr>
              <w:widowControl/>
              <w:jc w:val="left"/>
              <w:textAlignment w:val="center"/>
              <w:rPr>
                <w:rFonts w:ascii="宋体" w:cs="Times New Roman"/>
                <w:color w:val="000000"/>
                <w:sz w:val="20"/>
                <w:szCs w:val="20"/>
              </w:rPr>
            </w:pPr>
            <w:r>
              <w:rPr>
                <w:rFonts w:ascii="宋体" w:hAnsi="宋体" w:cs="宋体"/>
                <w:color w:val="000000"/>
                <w:sz w:val="20"/>
                <w:szCs w:val="20"/>
              </w:rPr>
              <w:t>Q/MZCH 0004S-2017</w:t>
            </w:r>
            <w:r>
              <w:rPr>
                <w:rFonts w:ascii="宋体" w:hAnsi="宋体" w:cs="宋体" w:hint="eastAsia"/>
                <w:color w:val="000000"/>
                <w:sz w:val="20"/>
                <w:szCs w:val="20"/>
              </w:rPr>
              <w:t>《较大婴儿配方奶粉》</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蛋白质，脂肪，亚油酸，维生素</w:t>
            </w:r>
            <w:r>
              <w:rPr>
                <w:rFonts w:ascii="宋体" w:hAnsi="宋体" w:cs="宋体"/>
                <w:color w:val="000000"/>
                <w:sz w:val="20"/>
                <w:szCs w:val="20"/>
              </w:rPr>
              <w:t>A</w:t>
            </w:r>
            <w:r>
              <w:rPr>
                <w:rFonts w:ascii="宋体" w:hAnsi="宋体" w:cs="宋体" w:hint="eastAsia"/>
                <w:color w:val="000000"/>
                <w:sz w:val="20"/>
                <w:szCs w:val="20"/>
              </w:rPr>
              <w:t>，维生素</w:t>
            </w:r>
            <w:r>
              <w:rPr>
                <w:rFonts w:ascii="宋体" w:hAnsi="宋体" w:cs="宋体"/>
                <w:color w:val="000000"/>
                <w:sz w:val="20"/>
                <w:szCs w:val="20"/>
              </w:rPr>
              <w:t>D</w:t>
            </w:r>
            <w:r>
              <w:rPr>
                <w:rFonts w:ascii="宋体" w:hAnsi="宋体" w:cs="宋体" w:hint="eastAsia"/>
                <w:color w:val="000000"/>
                <w:sz w:val="20"/>
                <w:szCs w:val="20"/>
              </w:rPr>
              <w:t>，维生素</w:t>
            </w:r>
            <w:r>
              <w:rPr>
                <w:rFonts w:ascii="宋体" w:hAnsi="宋体" w:cs="宋体"/>
                <w:color w:val="000000"/>
                <w:sz w:val="20"/>
                <w:szCs w:val="20"/>
              </w:rPr>
              <w:t>E</w:t>
            </w:r>
            <w:r>
              <w:rPr>
                <w:rFonts w:ascii="宋体" w:hAnsi="宋体" w:cs="宋体" w:hint="eastAsia"/>
                <w:color w:val="000000"/>
                <w:sz w:val="20"/>
                <w:szCs w:val="20"/>
              </w:rPr>
              <w:t>，维生素</w:t>
            </w:r>
            <w:r>
              <w:rPr>
                <w:rFonts w:ascii="宋体" w:hAnsi="宋体" w:cs="宋体"/>
                <w:color w:val="000000"/>
                <w:sz w:val="20"/>
                <w:szCs w:val="20"/>
              </w:rPr>
              <w:t>K</w:t>
            </w:r>
            <w:r>
              <w:rPr>
                <w:rFonts w:ascii="宋体" w:hAnsi="宋体" w:cs="宋体" w:hint="eastAsia"/>
                <w:color w:val="000000"/>
                <w:sz w:val="20"/>
                <w:szCs w:val="20"/>
              </w:rPr>
              <w:t>，维生素</w:t>
            </w:r>
            <w:r>
              <w:rPr>
                <w:rFonts w:ascii="宋体" w:hAnsi="宋体" w:cs="宋体"/>
                <w:color w:val="000000"/>
                <w:sz w:val="20"/>
                <w:szCs w:val="20"/>
              </w:rPr>
              <w:t>B</w:t>
            </w:r>
            <w:r>
              <w:rPr>
                <w:rFonts w:ascii="宋体" w:hAnsi="宋体" w:cs="宋体" w:hint="eastAsia"/>
                <w:color w:val="000000"/>
                <w:sz w:val="20"/>
                <w:szCs w:val="20"/>
              </w:rPr>
              <w:t>，维生素</w:t>
            </w:r>
            <w:r>
              <w:rPr>
                <w:rFonts w:ascii="宋体" w:hAnsi="宋体" w:cs="宋体"/>
                <w:color w:val="000000"/>
                <w:sz w:val="20"/>
                <w:szCs w:val="20"/>
              </w:rPr>
              <w:t>B</w:t>
            </w:r>
            <w:r>
              <w:rPr>
                <w:rFonts w:ascii="宋体" w:hAnsi="宋体" w:cs="宋体" w:hint="eastAsia"/>
                <w:color w:val="000000"/>
                <w:sz w:val="20"/>
                <w:szCs w:val="20"/>
              </w:rPr>
              <w:t>，维生素</w:t>
            </w:r>
            <w:r>
              <w:rPr>
                <w:rFonts w:ascii="宋体" w:hAnsi="宋体" w:cs="宋体"/>
                <w:color w:val="000000"/>
                <w:sz w:val="20"/>
                <w:szCs w:val="20"/>
              </w:rPr>
              <w:t>B</w:t>
            </w:r>
            <w:r>
              <w:rPr>
                <w:rFonts w:ascii="宋体" w:hAnsi="宋体" w:cs="宋体" w:hint="eastAsia"/>
                <w:color w:val="000000"/>
                <w:sz w:val="20"/>
                <w:szCs w:val="20"/>
              </w:rPr>
              <w:t>，维生素</w:t>
            </w:r>
            <w:r>
              <w:rPr>
                <w:rFonts w:ascii="宋体" w:hAnsi="宋体" w:cs="宋体"/>
                <w:color w:val="000000"/>
                <w:sz w:val="20"/>
                <w:szCs w:val="20"/>
              </w:rPr>
              <w:t>B</w:t>
            </w:r>
            <w:r>
              <w:rPr>
                <w:rFonts w:ascii="宋体" w:hAnsi="宋体" w:cs="宋体" w:hint="eastAsia"/>
                <w:color w:val="000000"/>
                <w:sz w:val="20"/>
                <w:szCs w:val="20"/>
              </w:rPr>
              <w:t>，烟酸（烟酰胺），叶酸，泛酸，维生素</w:t>
            </w:r>
            <w:r>
              <w:rPr>
                <w:rFonts w:ascii="宋体" w:hAnsi="宋体" w:cs="宋体"/>
                <w:color w:val="000000"/>
                <w:sz w:val="20"/>
                <w:szCs w:val="20"/>
              </w:rPr>
              <w:t>C</w:t>
            </w:r>
            <w:r>
              <w:rPr>
                <w:rFonts w:ascii="宋体" w:hAnsi="宋体" w:cs="宋体" w:hint="eastAsia"/>
                <w:color w:val="000000"/>
                <w:sz w:val="20"/>
                <w:szCs w:val="20"/>
              </w:rPr>
              <w:t>，生物素，钠，钾，铜，镁，铁，锌，锰，钙，磷，钙磷比值，碘，氯，硒，牛磺酸，肌醇，胆碱，菌落总数，大肠菌群，沙门氏菌，三聚氰胺，核苷酸</w:t>
            </w:r>
          </w:p>
        </w:tc>
      </w:tr>
      <w:tr w:rsidR="00CF5FF1">
        <w:trPr>
          <w:trHeight w:val="797"/>
        </w:trPr>
        <w:tc>
          <w:tcPr>
            <w:tcW w:w="558" w:type="dxa"/>
            <w:vMerge w:val="restart"/>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12</w:t>
            </w:r>
          </w:p>
        </w:tc>
        <w:tc>
          <w:tcPr>
            <w:tcW w:w="1077"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淀粉及淀粉制品</w:t>
            </w:r>
          </w:p>
        </w:tc>
        <w:tc>
          <w:tcPr>
            <w:tcW w:w="1113"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淀粉及淀粉制品</w:t>
            </w:r>
          </w:p>
        </w:tc>
        <w:tc>
          <w:tcPr>
            <w:tcW w:w="1215" w:type="dxa"/>
            <w:vMerge w:val="restart"/>
            <w:vAlign w:val="center"/>
          </w:tcPr>
          <w:p w:rsidR="00CF5FF1" w:rsidRDefault="00CF5FF1">
            <w:pPr>
              <w:widowControl/>
              <w:jc w:val="center"/>
              <w:textAlignment w:val="center"/>
              <w:rPr>
                <w:rFonts w:ascii="宋体" w:cs="Times New Roman"/>
                <w:color w:val="000000"/>
                <w:sz w:val="20"/>
                <w:szCs w:val="20"/>
              </w:rPr>
            </w:pPr>
            <w:r>
              <w:rPr>
                <w:rFonts w:ascii="Times New Roman" w:hAnsi="Times New Roman" w:cs="宋体" w:hint="eastAsia"/>
                <w:color w:val="000000"/>
                <w:kern w:val="0"/>
                <w:sz w:val="20"/>
                <w:szCs w:val="20"/>
              </w:rPr>
              <w:t>淀粉制品</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谷类淀粉</w:t>
            </w:r>
          </w:p>
        </w:tc>
        <w:tc>
          <w:tcPr>
            <w:tcW w:w="4742"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color w:val="000000"/>
                <w:sz w:val="20"/>
                <w:szCs w:val="20"/>
              </w:rPr>
              <w:t>GB 2760-2014</w:t>
            </w:r>
            <w:r>
              <w:rPr>
                <w:rFonts w:ascii="宋体" w:hAnsi="宋体" w:cs="宋体" w:hint="eastAsia"/>
                <w:color w:val="000000"/>
                <w:sz w:val="20"/>
                <w:szCs w:val="20"/>
              </w:rPr>
              <w:t>《食品安全国家标准</w:t>
            </w:r>
            <w:r>
              <w:rPr>
                <w:rFonts w:ascii="宋体" w:hAnsi="宋体" w:cs="宋体"/>
                <w:color w:val="000000"/>
                <w:sz w:val="20"/>
                <w:szCs w:val="20"/>
              </w:rPr>
              <w:t xml:space="preserve"> </w:t>
            </w:r>
            <w:r>
              <w:rPr>
                <w:rFonts w:ascii="宋体" w:hAnsi="宋体" w:cs="宋体" w:hint="eastAsia"/>
                <w:color w:val="000000"/>
                <w:sz w:val="20"/>
                <w:szCs w:val="20"/>
              </w:rPr>
              <w:t>食品添加剂使用标准》</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二氧化硫残留量</w:t>
            </w:r>
            <w:r>
              <w:rPr>
                <w:rFonts w:ascii="宋体" w:hAnsi="宋体" w:cs="宋体"/>
                <w:color w:val="000000"/>
                <w:sz w:val="20"/>
                <w:szCs w:val="20"/>
              </w:rPr>
              <w:t>(</w:t>
            </w:r>
            <w:r>
              <w:rPr>
                <w:rFonts w:ascii="宋体" w:hAnsi="宋体" w:cs="宋体" w:hint="eastAsia"/>
                <w:color w:val="000000"/>
                <w:sz w:val="20"/>
                <w:szCs w:val="20"/>
              </w:rPr>
              <w:t>以</w:t>
            </w:r>
            <w:r>
              <w:rPr>
                <w:rFonts w:ascii="宋体" w:hAnsi="宋体" w:cs="宋体"/>
                <w:color w:val="000000"/>
                <w:sz w:val="18"/>
                <w:szCs w:val="18"/>
              </w:rPr>
              <w:t>SO</w:t>
            </w:r>
            <w:r>
              <w:t xml:space="preserve"> </w:t>
            </w:r>
            <w:r w:rsidRPr="00B527A8">
              <w:rPr>
                <w:rFonts w:ascii="Cambria Math" w:hAnsi="Cambria Math" w:cs="Cambria Math"/>
                <w:color w:val="000000"/>
                <w:sz w:val="18"/>
                <w:szCs w:val="18"/>
              </w:rPr>
              <w:t>₂</w:t>
            </w:r>
            <w:r>
              <w:rPr>
                <w:rFonts w:ascii="宋体" w:hAnsi="宋体" w:cs="宋体" w:hint="eastAsia"/>
                <w:color w:val="000000"/>
                <w:sz w:val="20"/>
                <w:szCs w:val="20"/>
              </w:rPr>
              <w:t>计</w:t>
            </w:r>
            <w:r>
              <w:rPr>
                <w:rFonts w:ascii="宋体" w:hAnsi="宋体" w:cs="宋体"/>
                <w:color w:val="000000"/>
                <w:sz w:val="20"/>
                <w:szCs w:val="20"/>
              </w:rPr>
              <w:t>)</w:t>
            </w:r>
          </w:p>
        </w:tc>
      </w:tr>
      <w:tr w:rsidR="00CF5FF1">
        <w:trPr>
          <w:trHeight w:val="797"/>
        </w:trPr>
        <w:tc>
          <w:tcPr>
            <w:tcW w:w="558" w:type="dxa"/>
            <w:vMerge/>
            <w:vAlign w:val="center"/>
          </w:tcPr>
          <w:p w:rsidR="00CF5FF1" w:rsidRPr="004C42FC"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widowControl/>
              <w:jc w:val="center"/>
              <w:textAlignment w:val="center"/>
              <w:rPr>
                <w:rFonts w:ascii="宋体" w:cs="Times New Roman"/>
                <w:color w:val="000000"/>
                <w:kern w:val="0"/>
                <w:sz w:val="20"/>
                <w:szCs w:val="20"/>
              </w:rPr>
            </w:pPr>
          </w:p>
        </w:tc>
        <w:tc>
          <w:tcPr>
            <w:tcW w:w="1113" w:type="dxa"/>
            <w:vMerge/>
            <w:vAlign w:val="center"/>
          </w:tcPr>
          <w:p w:rsidR="00CF5FF1" w:rsidRDefault="00CF5FF1">
            <w:pPr>
              <w:widowControl/>
              <w:jc w:val="center"/>
              <w:textAlignment w:val="center"/>
              <w:rPr>
                <w:rFonts w:ascii="宋体" w:cs="Times New Roman"/>
                <w:color w:val="000000"/>
                <w:kern w:val="0"/>
                <w:sz w:val="20"/>
                <w:szCs w:val="20"/>
              </w:rPr>
            </w:pPr>
          </w:p>
        </w:tc>
        <w:tc>
          <w:tcPr>
            <w:tcW w:w="1215" w:type="dxa"/>
            <w:vMerge/>
            <w:vAlign w:val="center"/>
          </w:tcPr>
          <w:p w:rsidR="00CF5FF1" w:rsidRDefault="00CF5FF1">
            <w:pPr>
              <w:widowControl/>
              <w:jc w:val="center"/>
              <w:textAlignment w:val="center"/>
              <w:rPr>
                <w:rFonts w:ascii="宋体" w:cs="Times New Roman"/>
                <w:color w:val="000000"/>
                <w:kern w:val="0"/>
                <w:sz w:val="20"/>
                <w:szCs w:val="20"/>
              </w:rPr>
            </w:pPr>
          </w:p>
        </w:tc>
        <w:tc>
          <w:tcPr>
            <w:tcW w:w="1168" w:type="dxa"/>
            <w:vAlign w:val="center"/>
          </w:tcPr>
          <w:p w:rsidR="00CF5FF1" w:rsidRDefault="00CF5FF1">
            <w:pPr>
              <w:widowControl/>
              <w:jc w:val="center"/>
              <w:textAlignment w:val="center"/>
              <w:rPr>
                <w:rFonts w:ascii="宋体" w:cs="Times New Roman"/>
                <w:color w:val="000000"/>
                <w:kern w:val="0"/>
                <w:sz w:val="20"/>
                <w:szCs w:val="20"/>
              </w:rPr>
            </w:pPr>
            <w:r>
              <w:rPr>
                <w:rFonts w:ascii="Times New Roman" w:hAnsi="Times New Roman" w:cs="宋体" w:hint="eastAsia"/>
                <w:color w:val="000000"/>
                <w:kern w:val="0"/>
                <w:sz w:val="20"/>
                <w:szCs w:val="20"/>
              </w:rPr>
              <w:t>粉丝粉条等</w:t>
            </w:r>
          </w:p>
        </w:tc>
        <w:tc>
          <w:tcPr>
            <w:tcW w:w="4742" w:type="dxa"/>
            <w:vAlign w:val="center"/>
          </w:tcPr>
          <w:p w:rsidR="00CF5FF1" w:rsidRDefault="00CF5FF1">
            <w:pPr>
              <w:widowControl/>
              <w:jc w:val="left"/>
              <w:textAlignment w:val="center"/>
              <w:rPr>
                <w:rFonts w:ascii="宋体" w:cs="Times New Roman"/>
                <w:color w:val="000000"/>
                <w:sz w:val="20"/>
                <w:szCs w:val="20"/>
              </w:rPr>
            </w:pPr>
            <w:r>
              <w:rPr>
                <w:rFonts w:ascii="Times New Roman" w:hAnsi="Times New Roman" w:cs="Times New Roman"/>
                <w:kern w:val="0"/>
                <w:sz w:val="20"/>
                <w:szCs w:val="20"/>
              </w:rPr>
              <w:t>GB 2760</w:t>
            </w:r>
            <w:r>
              <w:rPr>
                <w:rFonts w:ascii="Times New Roman" w:hAnsi="Times New Roman" w:cs="宋体" w:hint="eastAsia"/>
                <w:kern w:val="0"/>
                <w:sz w:val="20"/>
                <w:szCs w:val="20"/>
              </w:rPr>
              <w:t>－</w:t>
            </w:r>
            <w:r>
              <w:rPr>
                <w:rFonts w:ascii="Times New Roman" w:hAnsi="Times New Roman" w:cs="Times New Roman"/>
                <w:kern w:val="0"/>
                <w:sz w:val="20"/>
                <w:szCs w:val="20"/>
              </w:rPr>
              <w:t>2014</w:t>
            </w:r>
            <w:r>
              <w:rPr>
                <w:rFonts w:ascii="Times New Roman" w:hAnsi="Times New Roman" w:cs="宋体" w:hint="eastAsia"/>
                <w:kern w:val="0"/>
                <w:sz w:val="20"/>
                <w:szCs w:val="20"/>
              </w:rPr>
              <w:t>《食品安全国家标准</w:t>
            </w:r>
            <w:r>
              <w:rPr>
                <w:rFonts w:ascii="Times New Roman" w:hAnsi="Times New Roman" w:cs="Times New Roman"/>
                <w:kern w:val="0"/>
                <w:sz w:val="20"/>
                <w:szCs w:val="20"/>
              </w:rPr>
              <w:t xml:space="preserve"> </w:t>
            </w:r>
            <w:r>
              <w:rPr>
                <w:rFonts w:ascii="Times New Roman" w:hAnsi="Times New Roman" w:cs="宋体" w:hint="eastAsia"/>
                <w:kern w:val="0"/>
                <w:sz w:val="20"/>
                <w:szCs w:val="20"/>
              </w:rPr>
              <w:t>食品添加剂使用标准》</w:t>
            </w:r>
            <w:r>
              <w:rPr>
                <w:rFonts w:ascii="Times New Roman" w:hAnsi="Times New Roman" w:cs="Times New Roman"/>
                <w:kern w:val="0"/>
                <w:sz w:val="20"/>
                <w:szCs w:val="20"/>
              </w:rPr>
              <w:t xml:space="preserve"> </w:t>
            </w:r>
            <w:r>
              <w:rPr>
                <w:rFonts w:ascii="Times New Roman" w:hAnsi="Times New Roman" w:cs="宋体" w:hint="eastAsia"/>
                <w:kern w:val="0"/>
                <w:sz w:val="20"/>
                <w:szCs w:val="20"/>
              </w:rPr>
              <w:t>、</w:t>
            </w:r>
            <w:r>
              <w:rPr>
                <w:rFonts w:ascii="Times New Roman" w:hAnsi="Times New Roman" w:cs="Times New Roman"/>
                <w:kern w:val="0"/>
                <w:sz w:val="20"/>
                <w:szCs w:val="20"/>
              </w:rPr>
              <w:t>GB 2762</w:t>
            </w:r>
            <w:r>
              <w:rPr>
                <w:rFonts w:ascii="Times New Roman" w:hAnsi="Times New Roman" w:cs="宋体" w:hint="eastAsia"/>
                <w:kern w:val="0"/>
                <w:sz w:val="20"/>
                <w:szCs w:val="20"/>
              </w:rPr>
              <w:t>－</w:t>
            </w:r>
            <w:r>
              <w:rPr>
                <w:rFonts w:ascii="Times New Roman" w:hAnsi="Times New Roman" w:cs="Times New Roman"/>
                <w:kern w:val="0"/>
                <w:sz w:val="20"/>
                <w:szCs w:val="20"/>
              </w:rPr>
              <w:t>2017</w:t>
            </w:r>
            <w:r>
              <w:rPr>
                <w:rFonts w:ascii="Times New Roman" w:hAnsi="Times New Roman" w:cs="宋体" w:hint="eastAsia"/>
                <w:kern w:val="0"/>
                <w:sz w:val="20"/>
                <w:szCs w:val="20"/>
              </w:rPr>
              <w:t>《食品安全国家标准</w:t>
            </w:r>
            <w:r>
              <w:rPr>
                <w:rFonts w:ascii="Times New Roman" w:hAnsi="Times New Roman" w:cs="Times New Roman"/>
                <w:kern w:val="0"/>
                <w:sz w:val="20"/>
                <w:szCs w:val="20"/>
              </w:rPr>
              <w:t xml:space="preserve"> </w:t>
            </w:r>
            <w:r>
              <w:rPr>
                <w:rFonts w:ascii="Times New Roman" w:hAnsi="Times New Roman" w:cs="宋体" w:hint="eastAsia"/>
                <w:kern w:val="0"/>
                <w:sz w:val="20"/>
                <w:szCs w:val="20"/>
              </w:rPr>
              <w:t>食品中污染物限量》</w:t>
            </w:r>
            <w:r>
              <w:rPr>
                <w:rFonts w:ascii="Times New Roman" w:hAnsi="Times New Roman" w:cs="Times New Roman"/>
                <w:kern w:val="0"/>
                <w:sz w:val="20"/>
                <w:szCs w:val="20"/>
              </w:rPr>
              <w:t xml:space="preserve"> </w:t>
            </w:r>
            <w:r>
              <w:rPr>
                <w:rFonts w:ascii="Times New Roman" w:hAnsi="Times New Roman" w:cs="宋体" w:hint="eastAsia"/>
                <w:kern w:val="0"/>
                <w:sz w:val="20"/>
                <w:szCs w:val="20"/>
              </w:rPr>
              <w:t>、《食品中可能违法添加的非食用物质和易滥用的食品添加剂名单</w:t>
            </w:r>
            <w:r>
              <w:rPr>
                <w:rFonts w:ascii="Times New Roman" w:hAnsi="Times New Roman" w:cs="Times New Roman"/>
                <w:kern w:val="0"/>
                <w:sz w:val="20"/>
                <w:szCs w:val="20"/>
              </w:rPr>
              <w:t>(</w:t>
            </w:r>
            <w:r>
              <w:rPr>
                <w:rFonts w:ascii="Times New Roman" w:hAnsi="Times New Roman" w:cs="宋体" w:hint="eastAsia"/>
                <w:kern w:val="0"/>
                <w:sz w:val="20"/>
                <w:szCs w:val="20"/>
              </w:rPr>
              <w:t>第</w:t>
            </w:r>
            <w:r>
              <w:rPr>
                <w:rFonts w:ascii="Times New Roman" w:hAnsi="Times New Roman" w:cs="Times New Roman"/>
                <w:kern w:val="0"/>
                <w:sz w:val="20"/>
                <w:szCs w:val="20"/>
              </w:rPr>
              <w:t>1-5</w:t>
            </w:r>
            <w:r>
              <w:rPr>
                <w:rFonts w:ascii="Times New Roman" w:hAnsi="Times New Roman" w:cs="宋体" w:hint="eastAsia"/>
                <w:kern w:val="0"/>
                <w:sz w:val="20"/>
                <w:szCs w:val="20"/>
              </w:rPr>
              <w:t>批汇总</w:t>
            </w:r>
            <w:r>
              <w:rPr>
                <w:rFonts w:ascii="Times New Roman" w:hAnsi="Times New Roman" w:cs="Times New Roman"/>
                <w:kern w:val="0"/>
                <w:sz w:val="20"/>
                <w:szCs w:val="20"/>
              </w:rPr>
              <w:t>)</w:t>
            </w:r>
            <w:r>
              <w:rPr>
                <w:rFonts w:ascii="Times New Roman" w:hAnsi="Times New Roman" w:cs="宋体" w:hint="eastAsia"/>
                <w:kern w:val="0"/>
                <w:sz w:val="20"/>
                <w:szCs w:val="20"/>
              </w:rPr>
              <w:t>》</w:t>
            </w:r>
            <w:r>
              <w:rPr>
                <w:rFonts w:ascii="Times New Roman" w:hAnsi="Times New Roman" w:cs="Times New Roman"/>
                <w:kern w:val="0"/>
                <w:sz w:val="20"/>
                <w:szCs w:val="20"/>
              </w:rPr>
              <w:t>(</w:t>
            </w:r>
            <w:r>
              <w:rPr>
                <w:rFonts w:ascii="Times New Roman" w:hAnsi="Times New Roman" w:cs="宋体" w:hint="eastAsia"/>
                <w:kern w:val="0"/>
                <w:sz w:val="20"/>
                <w:szCs w:val="20"/>
              </w:rPr>
              <w:t>全国打击违法添加非食用物质和滥用食品添加剂专项整治领导小组于二〇一一年四月十九日汇总发布</w:t>
            </w:r>
            <w:r>
              <w:rPr>
                <w:rFonts w:ascii="Times New Roman" w:hAnsi="Times New Roman" w:cs="Times New Roman"/>
                <w:kern w:val="0"/>
                <w:sz w:val="20"/>
                <w:szCs w:val="20"/>
              </w:rPr>
              <w:t>)</w:t>
            </w:r>
          </w:p>
        </w:tc>
        <w:tc>
          <w:tcPr>
            <w:tcW w:w="3985" w:type="dxa"/>
            <w:vAlign w:val="center"/>
          </w:tcPr>
          <w:p w:rsidR="00CF5FF1" w:rsidRDefault="00CF5FF1" w:rsidP="004C42FC">
            <w:pPr>
              <w:widowControl/>
              <w:jc w:val="left"/>
              <w:textAlignment w:val="center"/>
              <w:rPr>
                <w:rFonts w:ascii="宋体" w:cs="Times New Roman"/>
                <w:color w:val="000000"/>
                <w:sz w:val="20"/>
                <w:szCs w:val="20"/>
              </w:rPr>
            </w:pPr>
            <w:r>
              <w:rPr>
                <w:rFonts w:ascii="Times New Roman" w:hAnsi="Times New Roman" w:cs="宋体" w:hint="eastAsia"/>
                <w:sz w:val="20"/>
                <w:szCs w:val="20"/>
              </w:rPr>
              <w:t>二氧化硫残留量、硼砂</w:t>
            </w:r>
            <w:r>
              <w:rPr>
                <w:rFonts w:ascii="Times New Roman" w:hAnsi="Times New Roman" w:cs="Times New Roman"/>
                <w:sz w:val="20"/>
                <w:szCs w:val="20"/>
              </w:rPr>
              <w:t>(</w:t>
            </w:r>
            <w:r>
              <w:rPr>
                <w:rFonts w:ascii="Times New Roman" w:hAnsi="Times New Roman" w:cs="宋体" w:hint="eastAsia"/>
                <w:sz w:val="20"/>
                <w:szCs w:val="20"/>
              </w:rPr>
              <w:t>以硼计</w:t>
            </w:r>
            <w:r>
              <w:rPr>
                <w:rFonts w:ascii="Times New Roman" w:hAnsi="Times New Roman" w:cs="Times New Roman"/>
                <w:sz w:val="20"/>
                <w:szCs w:val="20"/>
              </w:rPr>
              <w:t>)</w:t>
            </w:r>
            <w:r>
              <w:rPr>
                <w:rFonts w:ascii="Times New Roman" w:hAnsi="Times New Roman" w:cs="宋体" w:hint="eastAsia"/>
                <w:sz w:val="20"/>
                <w:szCs w:val="20"/>
              </w:rPr>
              <w:t>、铅</w:t>
            </w:r>
            <w:r>
              <w:rPr>
                <w:rFonts w:ascii="Times New Roman" w:hAnsi="Times New Roman" w:cs="Times New Roman"/>
                <w:sz w:val="20"/>
                <w:szCs w:val="20"/>
              </w:rPr>
              <w:t>(</w:t>
            </w:r>
            <w:r>
              <w:rPr>
                <w:rFonts w:ascii="Times New Roman" w:hAnsi="Times New Roman" w:cs="宋体" w:hint="eastAsia"/>
                <w:sz w:val="20"/>
                <w:szCs w:val="20"/>
              </w:rPr>
              <w:t>以</w:t>
            </w:r>
            <w:r>
              <w:rPr>
                <w:rFonts w:ascii="Times New Roman" w:hAnsi="Times New Roman" w:cs="Times New Roman"/>
                <w:sz w:val="20"/>
                <w:szCs w:val="20"/>
              </w:rPr>
              <w:t>Pb</w:t>
            </w:r>
            <w:r>
              <w:rPr>
                <w:rFonts w:ascii="Times New Roman" w:hAnsi="Times New Roman" w:cs="宋体" w:hint="eastAsia"/>
                <w:sz w:val="20"/>
                <w:szCs w:val="20"/>
              </w:rPr>
              <w:t>计</w:t>
            </w:r>
            <w:r>
              <w:rPr>
                <w:rFonts w:ascii="Times New Roman" w:hAnsi="Times New Roman" w:cs="Times New Roman"/>
                <w:sz w:val="20"/>
                <w:szCs w:val="20"/>
              </w:rPr>
              <w:t>)</w:t>
            </w:r>
            <w:r>
              <w:rPr>
                <w:rFonts w:ascii="Times New Roman" w:hAnsi="Times New Roman" w:cs="宋体" w:hint="eastAsia"/>
                <w:sz w:val="20"/>
                <w:szCs w:val="20"/>
              </w:rPr>
              <w:t>、米酵菌酸、甲醛次硫酸氢钠</w:t>
            </w:r>
            <w:r>
              <w:rPr>
                <w:rFonts w:ascii="Times New Roman" w:hAnsi="Times New Roman" w:cs="Times New Roman"/>
                <w:sz w:val="20"/>
                <w:szCs w:val="20"/>
              </w:rPr>
              <w:t>(</w:t>
            </w:r>
            <w:r>
              <w:rPr>
                <w:rFonts w:ascii="Times New Roman" w:hAnsi="Times New Roman" w:cs="宋体" w:hint="eastAsia"/>
                <w:sz w:val="20"/>
                <w:szCs w:val="20"/>
              </w:rPr>
              <w:t>以甲醛计</w:t>
            </w:r>
            <w:r>
              <w:rPr>
                <w:rFonts w:ascii="Times New Roman" w:hAnsi="Times New Roman" w:cs="Times New Roman"/>
                <w:sz w:val="20"/>
                <w:szCs w:val="20"/>
              </w:rPr>
              <w:t>)</w:t>
            </w:r>
            <w:r>
              <w:rPr>
                <w:rFonts w:ascii="Times New Roman" w:hAnsi="Times New Roman" w:cs="宋体" w:hint="eastAsia"/>
                <w:sz w:val="20"/>
                <w:szCs w:val="20"/>
              </w:rPr>
              <w:t>、山梨酸、苯甲酸、脱氢乙酸</w:t>
            </w:r>
          </w:p>
        </w:tc>
      </w:tr>
      <w:tr w:rsidR="00CF5FF1">
        <w:trPr>
          <w:trHeight w:val="797"/>
        </w:trPr>
        <w:tc>
          <w:tcPr>
            <w:tcW w:w="558" w:type="dxa"/>
            <w:vMerge w:val="restart"/>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13</w:t>
            </w:r>
          </w:p>
        </w:tc>
        <w:tc>
          <w:tcPr>
            <w:tcW w:w="1077"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食品添加剂</w:t>
            </w:r>
          </w:p>
        </w:tc>
        <w:tc>
          <w:tcPr>
            <w:tcW w:w="1113"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食品添加剂</w:t>
            </w: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增稠剂</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明胶</w:t>
            </w:r>
          </w:p>
        </w:tc>
        <w:tc>
          <w:tcPr>
            <w:tcW w:w="4742"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color w:val="000000"/>
                <w:sz w:val="20"/>
                <w:szCs w:val="20"/>
              </w:rPr>
              <w:t>GB 6783-2013</w:t>
            </w:r>
            <w:r>
              <w:rPr>
                <w:rFonts w:ascii="宋体" w:hAnsi="宋体" w:cs="宋体" w:hint="eastAsia"/>
                <w:color w:val="000000"/>
                <w:sz w:val="20"/>
                <w:szCs w:val="20"/>
              </w:rPr>
              <w:t>《食品安全国家标准</w:t>
            </w:r>
            <w:r>
              <w:rPr>
                <w:rFonts w:ascii="宋体" w:hAnsi="宋体" w:cs="宋体"/>
                <w:color w:val="000000"/>
                <w:sz w:val="20"/>
                <w:szCs w:val="20"/>
              </w:rPr>
              <w:t xml:space="preserve"> </w:t>
            </w:r>
            <w:r>
              <w:rPr>
                <w:rFonts w:ascii="宋体" w:hAnsi="宋体" w:cs="宋体" w:hint="eastAsia"/>
                <w:color w:val="000000"/>
                <w:sz w:val="20"/>
                <w:szCs w:val="20"/>
              </w:rPr>
              <w:t>食品添加剂</w:t>
            </w:r>
            <w:r>
              <w:rPr>
                <w:rFonts w:ascii="宋体" w:hAnsi="宋体" w:cs="宋体"/>
                <w:color w:val="000000"/>
                <w:sz w:val="20"/>
                <w:szCs w:val="20"/>
              </w:rPr>
              <w:t xml:space="preserve"> </w:t>
            </w:r>
            <w:r>
              <w:rPr>
                <w:rFonts w:ascii="宋体" w:hAnsi="宋体" w:cs="宋体" w:hint="eastAsia"/>
                <w:color w:val="000000"/>
                <w:sz w:val="20"/>
                <w:szCs w:val="20"/>
              </w:rPr>
              <w:t>明胶》</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总砷（</w:t>
            </w:r>
            <w:r>
              <w:rPr>
                <w:rFonts w:ascii="宋体" w:hAnsi="宋体" w:cs="宋体"/>
                <w:color w:val="000000"/>
                <w:sz w:val="20"/>
                <w:szCs w:val="20"/>
              </w:rPr>
              <w:t>As</w:t>
            </w:r>
            <w:r>
              <w:rPr>
                <w:rFonts w:ascii="宋体" w:hAnsi="宋体" w:cs="宋体" w:hint="eastAsia"/>
                <w:color w:val="000000"/>
                <w:sz w:val="20"/>
                <w:szCs w:val="20"/>
              </w:rPr>
              <w:t>）、铬（</w:t>
            </w:r>
            <w:r>
              <w:rPr>
                <w:rFonts w:ascii="宋体" w:hAnsi="宋体" w:cs="宋体"/>
                <w:color w:val="000000"/>
                <w:sz w:val="20"/>
                <w:szCs w:val="20"/>
              </w:rPr>
              <w:t>Cr</w:t>
            </w:r>
            <w:r>
              <w:rPr>
                <w:rFonts w:ascii="宋体" w:hAnsi="宋体" w:cs="宋体" w:hint="eastAsia"/>
                <w:color w:val="000000"/>
                <w:sz w:val="20"/>
                <w:szCs w:val="20"/>
              </w:rPr>
              <w:t>）、铅（</w:t>
            </w:r>
            <w:r>
              <w:rPr>
                <w:rFonts w:ascii="宋体" w:hAnsi="宋体" w:cs="宋体"/>
                <w:color w:val="000000"/>
                <w:sz w:val="20"/>
                <w:szCs w:val="20"/>
              </w:rPr>
              <w:t>Pb</w:t>
            </w:r>
            <w:r>
              <w:rPr>
                <w:rFonts w:ascii="宋体" w:hAnsi="宋体" w:cs="宋体" w:hint="eastAsia"/>
                <w:color w:val="000000"/>
                <w:sz w:val="20"/>
                <w:szCs w:val="20"/>
              </w:rPr>
              <w:t>）</w:t>
            </w:r>
          </w:p>
        </w:tc>
      </w:tr>
      <w:tr w:rsidR="00CF5FF1">
        <w:trPr>
          <w:trHeight w:val="797"/>
        </w:trPr>
        <w:tc>
          <w:tcPr>
            <w:tcW w:w="558" w:type="dxa"/>
            <w:vMerge/>
            <w:vAlign w:val="center"/>
          </w:tcPr>
          <w:p w:rsidR="00CF5FF1"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jc w:val="center"/>
              <w:rPr>
                <w:rFonts w:ascii="宋体" w:cs="Times New Roman"/>
                <w:color w:val="000000"/>
                <w:sz w:val="20"/>
                <w:szCs w:val="20"/>
              </w:rPr>
            </w:pPr>
          </w:p>
        </w:tc>
        <w:tc>
          <w:tcPr>
            <w:tcW w:w="1113" w:type="dxa"/>
            <w:vMerge/>
            <w:vAlign w:val="center"/>
          </w:tcPr>
          <w:p w:rsidR="00CF5FF1" w:rsidRDefault="00CF5FF1">
            <w:pPr>
              <w:jc w:val="center"/>
              <w:rPr>
                <w:rFonts w:ascii="宋体" w:cs="Times New Roman"/>
                <w:color w:val="000000"/>
                <w:sz w:val="20"/>
                <w:szCs w:val="20"/>
              </w:rPr>
            </w:pPr>
          </w:p>
        </w:tc>
        <w:tc>
          <w:tcPr>
            <w:tcW w:w="1215"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复配食品添加剂</w:t>
            </w:r>
          </w:p>
        </w:tc>
        <w:tc>
          <w:tcPr>
            <w:tcW w:w="1168" w:type="dxa"/>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复合膨松剂</w:t>
            </w:r>
          </w:p>
        </w:tc>
        <w:tc>
          <w:tcPr>
            <w:tcW w:w="4742"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color w:val="000000"/>
                <w:sz w:val="20"/>
                <w:szCs w:val="20"/>
              </w:rPr>
              <w:t>GB 1886.245-2016</w:t>
            </w:r>
            <w:r>
              <w:rPr>
                <w:rFonts w:ascii="宋体" w:hAnsi="宋体" w:cs="宋体" w:hint="eastAsia"/>
                <w:color w:val="000000"/>
                <w:sz w:val="20"/>
                <w:szCs w:val="20"/>
              </w:rPr>
              <w:t>《食品安全国家标准</w:t>
            </w:r>
            <w:r>
              <w:rPr>
                <w:rFonts w:ascii="宋体" w:hAnsi="宋体" w:cs="宋体"/>
                <w:color w:val="000000"/>
                <w:sz w:val="20"/>
                <w:szCs w:val="20"/>
              </w:rPr>
              <w:t xml:space="preserve"> </w:t>
            </w:r>
            <w:r>
              <w:rPr>
                <w:rFonts w:ascii="宋体" w:hAnsi="宋体" w:cs="宋体" w:hint="eastAsia"/>
                <w:color w:val="000000"/>
                <w:sz w:val="20"/>
                <w:szCs w:val="20"/>
              </w:rPr>
              <w:t>食品添加剂</w:t>
            </w:r>
            <w:r>
              <w:rPr>
                <w:rFonts w:ascii="宋体" w:hAnsi="宋体" w:cs="宋体"/>
                <w:color w:val="000000"/>
                <w:sz w:val="20"/>
                <w:szCs w:val="20"/>
              </w:rPr>
              <w:t xml:space="preserve"> </w:t>
            </w:r>
            <w:r>
              <w:rPr>
                <w:rFonts w:ascii="宋体" w:hAnsi="宋体" w:cs="宋体" w:hint="eastAsia"/>
                <w:color w:val="000000"/>
                <w:sz w:val="20"/>
                <w:szCs w:val="20"/>
              </w:rPr>
              <w:t>复配膨松剂》</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砷（</w:t>
            </w:r>
            <w:r>
              <w:rPr>
                <w:rFonts w:ascii="宋体" w:hAnsi="宋体" w:cs="宋体"/>
                <w:color w:val="000000"/>
                <w:sz w:val="20"/>
                <w:szCs w:val="20"/>
              </w:rPr>
              <w:t>As</w:t>
            </w:r>
            <w:r>
              <w:rPr>
                <w:rFonts w:ascii="宋体" w:hAnsi="宋体" w:cs="宋体" w:hint="eastAsia"/>
                <w:color w:val="000000"/>
                <w:sz w:val="20"/>
                <w:szCs w:val="20"/>
              </w:rPr>
              <w:t>）、重金属（以</w:t>
            </w:r>
            <w:r>
              <w:rPr>
                <w:rFonts w:ascii="宋体" w:hAnsi="宋体" w:cs="宋体"/>
                <w:color w:val="000000"/>
                <w:sz w:val="20"/>
                <w:szCs w:val="20"/>
              </w:rPr>
              <w:t>Pb</w:t>
            </w:r>
            <w:r>
              <w:rPr>
                <w:rFonts w:ascii="宋体" w:hAnsi="宋体" w:cs="宋体" w:hint="eastAsia"/>
                <w:color w:val="000000"/>
                <w:sz w:val="20"/>
                <w:szCs w:val="20"/>
              </w:rPr>
              <w:t>计）</w:t>
            </w:r>
          </w:p>
        </w:tc>
      </w:tr>
      <w:tr w:rsidR="00CF5FF1">
        <w:trPr>
          <w:trHeight w:val="797"/>
        </w:trPr>
        <w:tc>
          <w:tcPr>
            <w:tcW w:w="558" w:type="dxa"/>
            <w:vMerge w:val="restart"/>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20"/>
                <w:szCs w:val="20"/>
              </w:rPr>
              <w:t>14</w:t>
            </w:r>
          </w:p>
        </w:tc>
        <w:tc>
          <w:tcPr>
            <w:tcW w:w="1077"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豆制品</w:t>
            </w:r>
          </w:p>
        </w:tc>
        <w:tc>
          <w:tcPr>
            <w:tcW w:w="1113"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豆制品</w:t>
            </w:r>
          </w:p>
        </w:tc>
        <w:tc>
          <w:tcPr>
            <w:tcW w:w="1215" w:type="dxa"/>
            <w:vAlign w:val="center"/>
          </w:tcPr>
          <w:p w:rsidR="00CF5FF1" w:rsidRDefault="00CF5FF1">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发酵性豆制品</w:t>
            </w:r>
          </w:p>
        </w:tc>
        <w:tc>
          <w:tcPr>
            <w:tcW w:w="1168" w:type="dxa"/>
            <w:vAlign w:val="center"/>
          </w:tcPr>
          <w:p w:rsidR="00CF5FF1" w:rsidRDefault="00CF5FF1">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腐乳</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Default="00CF5FF1">
            <w:pPr>
              <w:rPr>
                <w:rFonts w:eastAsia="Times New Roman" w:cs="Times New Roman"/>
                <w:sz w:val="20"/>
                <w:szCs w:val="20"/>
              </w:rPr>
            </w:pPr>
            <w:r>
              <w:rPr>
                <w:rFonts w:ascii="宋体" w:hAnsi="宋体" w:cs="宋体"/>
                <w:sz w:val="20"/>
                <w:szCs w:val="20"/>
              </w:rPr>
              <w:t xml:space="preserve">GB 2762-2017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食品中污染物限量》</w:t>
            </w:r>
          </w:p>
          <w:p w:rsidR="00CF5FF1" w:rsidRDefault="00CF5FF1">
            <w:pPr>
              <w:rPr>
                <w:rFonts w:ascii="宋体" w:cs="Times New Roman"/>
                <w:sz w:val="20"/>
                <w:szCs w:val="20"/>
              </w:rPr>
            </w:pPr>
            <w:r>
              <w:rPr>
                <w:rFonts w:ascii="宋体" w:hAnsi="宋体" w:cs="宋体"/>
                <w:sz w:val="20"/>
                <w:szCs w:val="20"/>
              </w:rPr>
              <w:t xml:space="preserve">GB 2712-2014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豆制品》</w:t>
            </w:r>
          </w:p>
          <w:p w:rsidR="00CF5FF1" w:rsidRDefault="00CF5FF1">
            <w:pPr>
              <w:rPr>
                <w:rFonts w:ascii="宋体" w:cs="Times New Roman"/>
                <w:sz w:val="20"/>
                <w:szCs w:val="20"/>
              </w:rPr>
            </w:pPr>
            <w:r>
              <w:rPr>
                <w:rFonts w:ascii="宋体" w:hAnsi="宋体" w:cs="宋体"/>
                <w:sz w:val="20"/>
                <w:szCs w:val="20"/>
              </w:rPr>
              <w:t xml:space="preserve">GB 29921-2013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食品中致病菌限量》</w:t>
            </w:r>
          </w:p>
          <w:p w:rsidR="00CF5FF1" w:rsidRDefault="00CF5FF1">
            <w:pPr>
              <w:rPr>
                <w:rFonts w:ascii="宋体" w:cs="Times New Roman"/>
                <w:sz w:val="20"/>
                <w:szCs w:val="20"/>
              </w:rPr>
            </w:pPr>
          </w:p>
          <w:p w:rsidR="00CF5FF1" w:rsidRDefault="00CF5FF1">
            <w:pPr>
              <w:widowControl/>
              <w:jc w:val="left"/>
              <w:textAlignment w:val="center"/>
              <w:rPr>
                <w:rFonts w:ascii="宋体" w:cs="Times New Roman"/>
                <w:color w:val="000000"/>
                <w:sz w:val="20"/>
                <w:szCs w:val="20"/>
              </w:rPr>
            </w:pP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铅（以</w:t>
            </w:r>
            <w:r>
              <w:rPr>
                <w:rFonts w:ascii="宋体" w:hAnsi="宋体" w:cs="宋体"/>
                <w:color w:val="000000"/>
                <w:sz w:val="20"/>
                <w:szCs w:val="20"/>
              </w:rPr>
              <w:t>Pb</w:t>
            </w:r>
            <w:r>
              <w:rPr>
                <w:rFonts w:ascii="宋体" w:hAnsi="宋体" w:cs="宋体" w:hint="eastAsia"/>
                <w:color w:val="000000"/>
                <w:sz w:val="20"/>
                <w:szCs w:val="20"/>
              </w:rPr>
              <w:t>计）、脱氢乙酸及其钠盐（以脱氢乙酸计）、甜蜜素（以环己基氨基磺酸计）、苯甲酸及其钠盐（以苯甲酸计）、山梨酸及其钾盐（以山梨酸计）、糖精钠（以糖精计）、大肠菌群、沙门氏菌、金黄色葡萄球菌</w:t>
            </w:r>
          </w:p>
        </w:tc>
      </w:tr>
      <w:tr w:rsidR="00CF5FF1">
        <w:trPr>
          <w:trHeight w:val="797"/>
        </w:trPr>
        <w:tc>
          <w:tcPr>
            <w:tcW w:w="558" w:type="dxa"/>
            <w:vMerge/>
            <w:vAlign w:val="center"/>
          </w:tcPr>
          <w:p w:rsidR="00CF5FF1"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widowControl/>
              <w:jc w:val="center"/>
              <w:textAlignment w:val="center"/>
              <w:rPr>
                <w:rFonts w:ascii="宋体" w:cs="Times New Roman"/>
                <w:color w:val="000000"/>
                <w:sz w:val="20"/>
                <w:szCs w:val="20"/>
              </w:rPr>
            </w:pPr>
          </w:p>
        </w:tc>
        <w:tc>
          <w:tcPr>
            <w:tcW w:w="1113" w:type="dxa"/>
            <w:vMerge/>
            <w:vAlign w:val="center"/>
          </w:tcPr>
          <w:p w:rsidR="00CF5FF1" w:rsidRDefault="00CF5FF1">
            <w:pPr>
              <w:widowControl/>
              <w:jc w:val="center"/>
              <w:textAlignment w:val="center"/>
              <w:rPr>
                <w:rFonts w:ascii="宋体" w:cs="Times New Roman"/>
                <w:color w:val="000000"/>
                <w:sz w:val="20"/>
                <w:szCs w:val="20"/>
              </w:rPr>
            </w:pPr>
          </w:p>
        </w:tc>
        <w:tc>
          <w:tcPr>
            <w:tcW w:w="1215" w:type="dxa"/>
            <w:vAlign w:val="center"/>
          </w:tcPr>
          <w:p w:rsidR="00CF5FF1" w:rsidRDefault="00CF5FF1">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非发酵性豆制品</w:t>
            </w:r>
          </w:p>
        </w:tc>
        <w:tc>
          <w:tcPr>
            <w:tcW w:w="1168" w:type="dxa"/>
            <w:vAlign w:val="center"/>
          </w:tcPr>
          <w:p w:rsidR="00CF5FF1" w:rsidRDefault="00CF5FF1">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豆腐干类</w:t>
            </w:r>
          </w:p>
        </w:tc>
        <w:tc>
          <w:tcPr>
            <w:tcW w:w="4742" w:type="dxa"/>
            <w:vAlign w:val="center"/>
          </w:tcPr>
          <w:p w:rsidR="00CF5FF1" w:rsidRDefault="00CF5FF1">
            <w:pPr>
              <w:rPr>
                <w:rFonts w:ascii="宋体" w:cs="Times New Roman"/>
                <w:sz w:val="20"/>
                <w:szCs w:val="20"/>
              </w:rPr>
            </w:pPr>
            <w:r>
              <w:rPr>
                <w:rFonts w:ascii="宋体" w:hAnsi="宋体" w:cs="宋体"/>
                <w:sz w:val="20"/>
                <w:szCs w:val="20"/>
              </w:rPr>
              <w:t xml:space="preserve">GB 2760-2014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食品添加剂使用标准》</w:t>
            </w:r>
          </w:p>
          <w:p w:rsidR="00CF5FF1" w:rsidRDefault="00CF5FF1">
            <w:pPr>
              <w:rPr>
                <w:rFonts w:ascii="宋体" w:cs="Times New Roman"/>
                <w:sz w:val="20"/>
                <w:szCs w:val="20"/>
              </w:rPr>
            </w:pPr>
            <w:r>
              <w:rPr>
                <w:rFonts w:ascii="宋体" w:hAnsi="宋体" w:cs="宋体"/>
                <w:sz w:val="20"/>
                <w:szCs w:val="20"/>
              </w:rPr>
              <w:t xml:space="preserve">GB 2762-2017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食品中污染物限量》</w:t>
            </w:r>
          </w:p>
          <w:p w:rsidR="00CF5FF1" w:rsidRDefault="00CF5FF1">
            <w:pPr>
              <w:rPr>
                <w:rFonts w:ascii="宋体" w:cs="Times New Roman"/>
                <w:sz w:val="20"/>
                <w:szCs w:val="20"/>
              </w:rPr>
            </w:pPr>
            <w:r>
              <w:rPr>
                <w:rFonts w:ascii="宋体" w:hAnsi="宋体" w:cs="宋体"/>
                <w:sz w:val="20"/>
                <w:szCs w:val="20"/>
              </w:rPr>
              <w:t xml:space="preserve">GB 2712-2014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豆制品》</w:t>
            </w:r>
          </w:p>
          <w:p w:rsidR="00CF5FF1" w:rsidRPr="00A61E09" w:rsidRDefault="00CF5FF1" w:rsidP="00A61E09">
            <w:pPr>
              <w:rPr>
                <w:rFonts w:ascii="宋体" w:cs="Times New Roman"/>
                <w:sz w:val="20"/>
                <w:szCs w:val="20"/>
              </w:rPr>
            </w:pPr>
            <w:r>
              <w:rPr>
                <w:rFonts w:ascii="宋体" w:hAnsi="宋体" w:cs="宋体"/>
                <w:sz w:val="20"/>
                <w:szCs w:val="20"/>
              </w:rPr>
              <w:t xml:space="preserve">GB 29921-2013 </w:t>
            </w:r>
            <w:r>
              <w:rPr>
                <w:rFonts w:ascii="宋体" w:hAnsi="宋体" w:cs="宋体" w:hint="eastAsia"/>
                <w:sz w:val="20"/>
                <w:szCs w:val="20"/>
              </w:rPr>
              <w:t>《食品安全国家标准</w:t>
            </w:r>
            <w:r>
              <w:rPr>
                <w:rFonts w:ascii="宋体" w:hAnsi="宋体" w:cs="宋体"/>
                <w:sz w:val="20"/>
                <w:szCs w:val="20"/>
              </w:rPr>
              <w:t xml:space="preserve"> </w:t>
            </w:r>
            <w:r>
              <w:rPr>
                <w:rFonts w:ascii="宋体" w:hAnsi="宋体" w:cs="宋体" w:hint="eastAsia"/>
                <w:sz w:val="20"/>
                <w:szCs w:val="20"/>
              </w:rPr>
              <w:t>食品中致病菌限量》</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20"/>
                <w:szCs w:val="20"/>
              </w:rPr>
              <w:t>铅（以</w:t>
            </w:r>
            <w:r>
              <w:rPr>
                <w:rFonts w:ascii="宋体" w:hAnsi="宋体" w:cs="宋体"/>
                <w:color w:val="000000"/>
                <w:sz w:val="20"/>
                <w:szCs w:val="20"/>
              </w:rPr>
              <w:t>Pb</w:t>
            </w:r>
            <w:r>
              <w:rPr>
                <w:rFonts w:ascii="宋体" w:hAnsi="宋体" w:cs="宋体" w:hint="eastAsia"/>
                <w:color w:val="000000"/>
                <w:sz w:val="20"/>
                <w:szCs w:val="20"/>
              </w:rPr>
              <w:t>计）、苯甲酸及其钠盐（以苯甲酸计）、山梨酸及其钾盐（以山梨酸计）、糖精钠（以糖精计）、脱氢乙酸及其钠盐（以脱氢乙酸计）、丙酸（钙</w:t>
            </w:r>
            <w:r>
              <w:rPr>
                <w:rFonts w:ascii="宋体" w:hAnsi="宋体" w:cs="宋体"/>
                <w:color w:val="000000"/>
                <w:sz w:val="20"/>
                <w:szCs w:val="20"/>
              </w:rPr>
              <w:t>/</w:t>
            </w:r>
            <w:r>
              <w:rPr>
                <w:rFonts w:ascii="宋体" w:hAnsi="宋体" w:cs="宋体" w:hint="eastAsia"/>
                <w:color w:val="000000"/>
                <w:sz w:val="20"/>
                <w:szCs w:val="20"/>
              </w:rPr>
              <w:t>钠）（以丙酸计）、二氧化硫残留量（以</w:t>
            </w:r>
            <w:r>
              <w:rPr>
                <w:rFonts w:ascii="宋体" w:hAnsi="宋体" w:cs="宋体"/>
                <w:color w:val="000000"/>
                <w:sz w:val="18"/>
                <w:szCs w:val="18"/>
              </w:rPr>
              <w:t>SO</w:t>
            </w:r>
            <w:r>
              <w:t xml:space="preserve"> </w:t>
            </w:r>
            <w:r w:rsidRPr="00B527A8">
              <w:rPr>
                <w:rFonts w:ascii="Cambria Math" w:hAnsi="Cambria Math" w:cs="Cambria Math"/>
                <w:color w:val="000000"/>
                <w:sz w:val="18"/>
                <w:szCs w:val="18"/>
              </w:rPr>
              <w:t>₂</w:t>
            </w:r>
            <w:r>
              <w:rPr>
                <w:rFonts w:ascii="宋体" w:hAnsi="宋体" w:cs="宋体" w:hint="eastAsia"/>
                <w:color w:val="000000"/>
                <w:sz w:val="20"/>
                <w:szCs w:val="20"/>
              </w:rPr>
              <w:t>计）、大肠菌群、沙门氏菌、金黄色葡萄球菌</w:t>
            </w:r>
          </w:p>
        </w:tc>
      </w:tr>
      <w:tr w:rsidR="00CF5FF1">
        <w:trPr>
          <w:trHeight w:val="797"/>
        </w:trPr>
        <w:tc>
          <w:tcPr>
            <w:tcW w:w="558" w:type="dxa"/>
            <w:vMerge w:val="restart"/>
            <w:vAlign w:val="center"/>
          </w:tcPr>
          <w:p w:rsidR="00CF5FF1" w:rsidRDefault="00CF5FF1">
            <w:pPr>
              <w:widowControl/>
              <w:snapToGrid w:val="0"/>
              <w:spacing w:line="360" w:lineRule="exact"/>
              <w:jc w:val="center"/>
              <w:rPr>
                <w:rFonts w:ascii="宋体" w:cs="Times New Roman"/>
                <w:color w:val="000000"/>
                <w:sz w:val="20"/>
                <w:szCs w:val="20"/>
              </w:rPr>
            </w:pPr>
            <w:r>
              <w:rPr>
                <w:rFonts w:ascii="宋体" w:hAnsi="宋体" w:cs="宋体"/>
                <w:color w:val="000000"/>
                <w:sz w:val="18"/>
                <w:szCs w:val="18"/>
              </w:rPr>
              <w:t>15</w:t>
            </w:r>
            <w:bookmarkStart w:id="0" w:name="_GoBack"/>
            <w:bookmarkEnd w:id="0"/>
          </w:p>
        </w:tc>
        <w:tc>
          <w:tcPr>
            <w:tcW w:w="1077"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蔬菜制品</w:t>
            </w:r>
          </w:p>
        </w:tc>
        <w:tc>
          <w:tcPr>
            <w:tcW w:w="1113" w:type="dxa"/>
            <w:vMerge w:val="restart"/>
            <w:vAlign w:val="center"/>
          </w:tcPr>
          <w:p w:rsidR="00CF5FF1" w:rsidRDefault="00CF5FF1">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蔬菜制品</w:t>
            </w:r>
          </w:p>
        </w:tc>
        <w:tc>
          <w:tcPr>
            <w:tcW w:w="1215" w:type="dxa"/>
            <w:vAlign w:val="center"/>
          </w:tcPr>
          <w:p w:rsidR="00CF5FF1" w:rsidRDefault="00CF5FF1">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蔬菜干制品</w:t>
            </w:r>
          </w:p>
        </w:tc>
        <w:tc>
          <w:tcPr>
            <w:tcW w:w="1168" w:type="dxa"/>
            <w:vAlign w:val="center"/>
          </w:tcPr>
          <w:p w:rsidR="00CF5FF1" w:rsidRDefault="00CF5FF1">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蔬菜粉</w:t>
            </w:r>
          </w:p>
        </w:tc>
        <w:tc>
          <w:tcPr>
            <w:tcW w:w="4742" w:type="dxa"/>
            <w:vAlign w:val="center"/>
          </w:tcPr>
          <w:p w:rsidR="00CF5FF1" w:rsidRPr="00A61E09" w:rsidRDefault="00CF5FF1">
            <w:pPr>
              <w:widowControl/>
              <w:jc w:val="left"/>
              <w:textAlignment w:val="center"/>
              <w:rPr>
                <w:rFonts w:ascii="宋体" w:cs="Times New Roman"/>
                <w:color w:val="000000"/>
                <w:sz w:val="18"/>
                <w:szCs w:val="18"/>
              </w:rPr>
            </w:pPr>
            <w:r>
              <w:rPr>
                <w:rFonts w:ascii="宋体" w:hAnsi="宋体" w:cs="宋体"/>
                <w:color w:val="000000"/>
                <w:sz w:val="18"/>
                <w:szCs w:val="18"/>
              </w:rPr>
              <w:t>GB 2760-2014</w:t>
            </w:r>
            <w:r>
              <w:rPr>
                <w:rFonts w:ascii="宋体" w:hAnsi="宋体" w:cs="宋体" w:hint="eastAsia"/>
                <w:color w:val="000000"/>
                <w:sz w:val="18"/>
                <w:szCs w:val="18"/>
              </w:rPr>
              <w:t>《食品安全国家标准</w:t>
            </w:r>
            <w:r>
              <w:rPr>
                <w:rFonts w:ascii="宋体" w:hAnsi="宋体" w:cs="宋体"/>
                <w:color w:val="000000"/>
                <w:sz w:val="18"/>
                <w:szCs w:val="18"/>
              </w:rPr>
              <w:t xml:space="preserve"> </w:t>
            </w:r>
            <w:r>
              <w:rPr>
                <w:rFonts w:ascii="宋体" w:hAnsi="宋体" w:cs="宋体" w:hint="eastAsia"/>
                <w:color w:val="000000"/>
                <w:sz w:val="18"/>
                <w:szCs w:val="18"/>
              </w:rPr>
              <w:t>食品添加剂使用标准》</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18"/>
                <w:szCs w:val="18"/>
              </w:rPr>
              <w:t>苯甲酸及其钠盐（以苯甲酸计），山梨酸及其钾盐（以山梨酸计），脱氢乙酸及其钠盐（以脱氢乙酸计），二氧化硫残留物（以</w:t>
            </w:r>
            <w:r>
              <w:rPr>
                <w:rFonts w:ascii="宋体" w:hAnsi="宋体" w:cs="宋体"/>
                <w:color w:val="000000"/>
                <w:sz w:val="18"/>
                <w:szCs w:val="18"/>
              </w:rPr>
              <w:t>SO</w:t>
            </w:r>
            <w:r>
              <w:t xml:space="preserve"> </w:t>
            </w:r>
            <w:r w:rsidRPr="00B527A8">
              <w:rPr>
                <w:rFonts w:ascii="Cambria Math" w:hAnsi="Cambria Math" w:cs="Cambria Math"/>
                <w:color w:val="000000"/>
                <w:sz w:val="18"/>
                <w:szCs w:val="18"/>
              </w:rPr>
              <w:t>₂</w:t>
            </w:r>
            <w:r>
              <w:rPr>
                <w:rFonts w:ascii="宋体" w:hAnsi="宋体" w:cs="宋体" w:hint="eastAsia"/>
                <w:color w:val="000000"/>
                <w:sz w:val="18"/>
                <w:szCs w:val="18"/>
              </w:rPr>
              <w:t>计）</w:t>
            </w:r>
          </w:p>
        </w:tc>
      </w:tr>
      <w:tr w:rsidR="00CF5FF1">
        <w:trPr>
          <w:trHeight w:val="797"/>
        </w:trPr>
        <w:tc>
          <w:tcPr>
            <w:tcW w:w="558" w:type="dxa"/>
            <w:vMerge/>
            <w:vAlign w:val="center"/>
          </w:tcPr>
          <w:p w:rsidR="00CF5FF1" w:rsidRDefault="00CF5FF1">
            <w:pPr>
              <w:widowControl/>
              <w:snapToGrid w:val="0"/>
              <w:spacing w:line="360" w:lineRule="exact"/>
              <w:jc w:val="center"/>
              <w:rPr>
                <w:rFonts w:ascii="宋体" w:cs="Times New Roman"/>
                <w:color w:val="000000"/>
                <w:sz w:val="20"/>
                <w:szCs w:val="20"/>
              </w:rPr>
            </w:pPr>
          </w:p>
        </w:tc>
        <w:tc>
          <w:tcPr>
            <w:tcW w:w="1077" w:type="dxa"/>
            <w:vMerge/>
            <w:vAlign w:val="center"/>
          </w:tcPr>
          <w:p w:rsidR="00CF5FF1" w:rsidRDefault="00CF5FF1">
            <w:pPr>
              <w:jc w:val="center"/>
              <w:rPr>
                <w:rFonts w:ascii="宋体" w:cs="Times New Roman"/>
                <w:color w:val="000000"/>
                <w:sz w:val="20"/>
                <w:szCs w:val="20"/>
              </w:rPr>
            </w:pPr>
          </w:p>
        </w:tc>
        <w:tc>
          <w:tcPr>
            <w:tcW w:w="1113" w:type="dxa"/>
            <w:vMerge/>
            <w:vAlign w:val="center"/>
          </w:tcPr>
          <w:p w:rsidR="00CF5FF1" w:rsidRDefault="00CF5FF1">
            <w:pPr>
              <w:jc w:val="center"/>
              <w:rPr>
                <w:rFonts w:ascii="宋体" w:cs="Times New Roman"/>
                <w:color w:val="000000"/>
                <w:sz w:val="20"/>
                <w:szCs w:val="20"/>
              </w:rPr>
            </w:pPr>
          </w:p>
        </w:tc>
        <w:tc>
          <w:tcPr>
            <w:tcW w:w="1215" w:type="dxa"/>
            <w:vAlign w:val="center"/>
          </w:tcPr>
          <w:p w:rsidR="00CF5FF1" w:rsidRDefault="00CF5FF1">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酱腌菜</w:t>
            </w:r>
          </w:p>
        </w:tc>
        <w:tc>
          <w:tcPr>
            <w:tcW w:w="1168" w:type="dxa"/>
            <w:vAlign w:val="center"/>
          </w:tcPr>
          <w:p w:rsidR="00CF5FF1" w:rsidRDefault="00CF5FF1">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酱腌菜</w:t>
            </w:r>
          </w:p>
        </w:tc>
        <w:tc>
          <w:tcPr>
            <w:tcW w:w="4742" w:type="dxa"/>
            <w:vAlign w:val="center"/>
          </w:tcPr>
          <w:p w:rsidR="00CF5FF1" w:rsidRPr="00A61E09" w:rsidRDefault="00CF5FF1">
            <w:pPr>
              <w:widowControl/>
              <w:jc w:val="left"/>
              <w:textAlignment w:val="center"/>
              <w:rPr>
                <w:rFonts w:ascii="宋体" w:cs="Times New Roman"/>
                <w:color w:val="000000"/>
                <w:sz w:val="18"/>
                <w:szCs w:val="18"/>
              </w:rPr>
            </w:pPr>
            <w:r>
              <w:rPr>
                <w:rFonts w:ascii="宋体" w:hAnsi="宋体" w:cs="宋体"/>
                <w:color w:val="000000"/>
                <w:sz w:val="18"/>
                <w:szCs w:val="18"/>
              </w:rPr>
              <w:t>GB 2760-2014</w:t>
            </w:r>
            <w:r>
              <w:rPr>
                <w:rFonts w:ascii="宋体" w:hAnsi="宋体" w:cs="宋体" w:hint="eastAsia"/>
                <w:color w:val="000000"/>
                <w:sz w:val="18"/>
                <w:szCs w:val="18"/>
              </w:rPr>
              <w:t>《食品安全国家标准</w:t>
            </w:r>
            <w:r>
              <w:rPr>
                <w:rFonts w:ascii="宋体" w:hAnsi="宋体" w:cs="宋体"/>
                <w:color w:val="000000"/>
                <w:sz w:val="18"/>
                <w:szCs w:val="18"/>
              </w:rPr>
              <w:t xml:space="preserve"> </w:t>
            </w:r>
            <w:r>
              <w:rPr>
                <w:rFonts w:ascii="宋体" w:hAnsi="宋体" w:cs="宋体" w:hint="eastAsia"/>
                <w:color w:val="000000"/>
                <w:sz w:val="18"/>
                <w:szCs w:val="18"/>
              </w:rPr>
              <w:t>食品添加剂使用标准》</w:t>
            </w:r>
          </w:p>
        </w:tc>
        <w:tc>
          <w:tcPr>
            <w:tcW w:w="3985" w:type="dxa"/>
            <w:vAlign w:val="center"/>
          </w:tcPr>
          <w:p w:rsidR="00CF5FF1" w:rsidRDefault="00CF5FF1">
            <w:pPr>
              <w:widowControl/>
              <w:jc w:val="left"/>
              <w:textAlignment w:val="center"/>
              <w:rPr>
                <w:rFonts w:ascii="宋体" w:cs="Times New Roman"/>
                <w:color w:val="000000"/>
                <w:sz w:val="20"/>
                <w:szCs w:val="20"/>
              </w:rPr>
            </w:pPr>
            <w:r>
              <w:rPr>
                <w:rFonts w:ascii="宋体" w:hAnsi="宋体" w:cs="宋体" w:hint="eastAsia"/>
                <w:color w:val="000000"/>
                <w:sz w:val="18"/>
                <w:szCs w:val="18"/>
              </w:rPr>
              <w:t>苯甲酸及其钠盐（以苯甲酸计），山梨酸及其钾盐（以山梨酸计），脱氢乙酸及其钠盐（以脱氢乙酸计），二氧化硫残留量（以</w:t>
            </w:r>
            <w:r>
              <w:rPr>
                <w:rFonts w:ascii="宋体" w:hAnsi="宋体" w:cs="宋体"/>
                <w:color w:val="000000"/>
                <w:sz w:val="18"/>
                <w:szCs w:val="18"/>
              </w:rPr>
              <w:t>SO</w:t>
            </w:r>
            <w:r>
              <w:t xml:space="preserve"> </w:t>
            </w:r>
            <w:r w:rsidRPr="00B527A8">
              <w:rPr>
                <w:rFonts w:ascii="Cambria Math" w:hAnsi="Cambria Math" w:cs="Cambria Math"/>
                <w:color w:val="000000"/>
                <w:sz w:val="18"/>
                <w:szCs w:val="18"/>
              </w:rPr>
              <w:t>₂</w:t>
            </w:r>
            <w:r>
              <w:rPr>
                <w:rFonts w:ascii="宋体" w:hAnsi="宋体" w:cs="宋体" w:hint="eastAsia"/>
                <w:color w:val="000000"/>
                <w:sz w:val="18"/>
                <w:szCs w:val="18"/>
              </w:rPr>
              <w:t>计）</w:t>
            </w:r>
          </w:p>
        </w:tc>
      </w:tr>
      <w:tr w:rsidR="00CF5FF1">
        <w:trPr>
          <w:trHeight w:val="797"/>
        </w:trPr>
        <w:tc>
          <w:tcPr>
            <w:tcW w:w="558"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color w:val="000000"/>
                <w:kern w:val="0"/>
                <w:sz w:val="18"/>
                <w:szCs w:val="18"/>
              </w:rPr>
              <w:t>16</w:t>
            </w:r>
          </w:p>
        </w:tc>
        <w:tc>
          <w:tcPr>
            <w:tcW w:w="1077"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饮料</w:t>
            </w:r>
          </w:p>
        </w:tc>
        <w:tc>
          <w:tcPr>
            <w:tcW w:w="1113"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饮料</w:t>
            </w:r>
          </w:p>
        </w:tc>
        <w:tc>
          <w:tcPr>
            <w:tcW w:w="1215"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果、蔬汁饮料</w:t>
            </w:r>
          </w:p>
        </w:tc>
        <w:tc>
          <w:tcPr>
            <w:tcW w:w="1168"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果、蔬汁饮料</w:t>
            </w:r>
          </w:p>
        </w:tc>
        <w:tc>
          <w:tcPr>
            <w:tcW w:w="4742"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color w:val="000000"/>
                <w:kern w:val="0"/>
                <w:sz w:val="18"/>
                <w:szCs w:val="18"/>
              </w:rPr>
              <w:t>GB 2760-2014</w:t>
            </w:r>
            <w:r>
              <w:rPr>
                <w:rFonts w:ascii="宋体" w:hAnsi="宋体" w:cs="宋体" w:hint="eastAsia"/>
                <w:color w:val="000000"/>
                <w:kern w:val="0"/>
                <w:sz w:val="18"/>
                <w:szCs w:val="18"/>
              </w:rPr>
              <w:t>《食品安全国家标准</w:t>
            </w:r>
            <w:r>
              <w:rPr>
                <w:rFonts w:ascii="宋体" w:hAnsi="宋体" w:cs="宋体"/>
                <w:color w:val="000000"/>
                <w:kern w:val="0"/>
                <w:sz w:val="18"/>
                <w:szCs w:val="18"/>
              </w:rPr>
              <w:t xml:space="preserve"> </w:t>
            </w:r>
            <w:r>
              <w:rPr>
                <w:rFonts w:ascii="宋体" w:hAnsi="宋体" w:cs="宋体" w:hint="eastAsia"/>
                <w:color w:val="000000"/>
                <w:kern w:val="0"/>
                <w:sz w:val="18"/>
                <w:szCs w:val="18"/>
              </w:rPr>
              <w:t>食品添加剂使用标准》</w:t>
            </w:r>
          </w:p>
        </w:tc>
        <w:tc>
          <w:tcPr>
            <w:tcW w:w="3985"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苯甲酸及其钠盐（以苯甲酸计）、山梨酸及其钾盐（以山梨酸计）、糖精钠（以糖精计）、安赛蜜、脱氢乙酸及其钠盐（以脱氢乙酸计）、甜蜜素（以环己基氨基磺酸计）</w:t>
            </w:r>
          </w:p>
        </w:tc>
      </w:tr>
      <w:tr w:rsidR="00CF5FF1">
        <w:trPr>
          <w:trHeight w:val="797"/>
        </w:trPr>
        <w:tc>
          <w:tcPr>
            <w:tcW w:w="558"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color w:val="000000"/>
                <w:kern w:val="0"/>
                <w:sz w:val="18"/>
                <w:szCs w:val="18"/>
              </w:rPr>
              <w:t>17</w:t>
            </w:r>
          </w:p>
        </w:tc>
        <w:tc>
          <w:tcPr>
            <w:tcW w:w="1077"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糕点</w:t>
            </w:r>
          </w:p>
        </w:tc>
        <w:tc>
          <w:tcPr>
            <w:tcW w:w="1113"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糕点</w:t>
            </w:r>
          </w:p>
        </w:tc>
        <w:tc>
          <w:tcPr>
            <w:tcW w:w="1215"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糕点</w:t>
            </w:r>
          </w:p>
        </w:tc>
        <w:tc>
          <w:tcPr>
            <w:tcW w:w="1168"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糕点</w:t>
            </w:r>
          </w:p>
        </w:tc>
        <w:tc>
          <w:tcPr>
            <w:tcW w:w="4742"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color w:val="000000"/>
                <w:kern w:val="0"/>
                <w:sz w:val="18"/>
                <w:szCs w:val="18"/>
              </w:rPr>
              <w:t>GB 7099-2015</w:t>
            </w:r>
            <w:r>
              <w:rPr>
                <w:rFonts w:ascii="宋体" w:hAnsi="宋体" w:cs="宋体" w:hint="eastAsia"/>
                <w:color w:val="000000"/>
                <w:kern w:val="0"/>
                <w:sz w:val="18"/>
                <w:szCs w:val="18"/>
              </w:rPr>
              <w:t>《食品安全国家标准</w:t>
            </w:r>
            <w:r>
              <w:rPr>
                <w:rFonts w:ascii="宋体" w:hAnsi="宋体" w:cs="宋体"/>
                <w:color w:val="000000"/>
                <w:kern w:val="0"/>
                <w:sz w:val="18"/>
                <w:szCs w:val="18"/>
              </w:rPr>
              <w:t xml:space="preserve"> </w:t>
            </w:r>
            <w:r>
              <w:rPr>
                <w:rFonts w:ascii="宋体" w:hAnsi="宋体" w:cs="宋体" w:hint="eastAsia"/>
                <w:color w:val="000000"/>
                <w:kern w:val="0"/>
                <w:sz w:val="18"/>
                <w:szCs w:val="18"/>
              </w:rPr>
              <w:t>糕点、面包》</w:t>
            </w:r>
            <w:r>
              <w:rPr>
                <w:rFonts w:ascii="宋体" w:cs="Times New Roman"/>
                <w:color w:val="000000"/>
                <w:kern w:val="0"/>
                <w:sz w:val="18"/>
                <w:szCs w:val="18"/>
              </w:rPr>
              <w:br/>
            </w:r>
            <w:r>
              <w:rPr>
                <w:rFonts w:ascii="宋体" w:hAnsi="宋体" w:cs="宋体"/>
                <w:color w:val="000000"/>
                <w:kern w:val="0"/>
                <w:sz w:val="18"/>
                <w:szCs w:val="18"/>
              </w:rPr>
              <w:t>GB 2760-2014</w:t>
            </w:r>
            <w:r>
              <w:rPr>
                <w:rFonts w:ascii="宋体" w:hAnsi="宋体" w:cs="宋体" w:hint="eastAsia"/>
                <w:color w:val="000000"/>
                <w:kern w:val="0"/>
                <w:sz w:val="18"/>
                <w:szCs w:val="18"/>
              </w:rPr>
              <w:t>《食品安全国家标准</w:t>
            </w:r>
            <w:r>
              <w:rPr>
                <w:rFonts w:ascii="宋体" w:hAnsi="宋体" w:cs="宋体"/>
                <w:color w:val="000000"/>
                <w:kern w:val="0"/>
                <w:sz w:val="18"/>
                <w:szCs w:val="18"/>
              </w:rPr>
              <w:t xml:space="preserve"> </w:t>
            </w:r>
            <w:r>
              <w:rPr>
                <w:rFonts w:ascii="宋体" w:hAnsi="宋体" w:cs="宋体" w:hint="eastAsia"/>
                <w:color w:val="000000"/>
                <w:kern w:val="0"/>
                <w:sz w:val="18"/>
                <w:szCs w:val="18"/>
              </w:rPr>
              <w:t>食品添加剂使用标准》</w:t>
            </w:r>
          </w:p>
        </w:tc>
        <w:tc>
          <w:tcPr>
            <w:tcW w:w="3985"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苯甲酸及其钠盐（以苯甲酸计）、山梨酸及其钾盐（以山梨酸计）</w:t>
            </w:r>
            <w:r>
              <w:rPr>
                <w:rFonts w:ascii="宋体" w:hAnsi="宋体" w:cs="宋体"/>
                <w:color w:val="000000"/>
                <w:kern w:val="0"/>
                <w:sz w:val="18"/>
                <w:szCs w:val="18"/>
              </w:rPr>
              <w:t xml:space="preserve"> </w:t>
            </w:r>
            <w:r>
              <w:rPr>
                <w:rFonts w:ascii="宋体" w:hAnsi="宋体" w:cs="宋体" w:hint="eastAsia"/>
                <w:color w:val="000000"/>
                <w:kern w:val="0"/>
                <w:sz w:val="18"/>
                <w:szCs w:val="18"/>
              </w:rPr>
              <w:t>、铝的残留量（干样品，以</w:t>
            </w:r>
            <w:r>
              <w:rPr>
                <w:rFonts w:ascii="宋体" w:hAnsi="宋体" w:cs="宋体"/>
                <w:color w:val="000000"/>
                <w:kern w:val="0"/>
                <w:sz w:val="18"/>
                <w:szCs w:val="18"/>
              </w:rPr>
              <w:t>Al</w:t>
            </w:r>
            <w:r>
              <w:rPr>
                <w:rFonts w:ascii="宋体" w:hAnsi="宋体" w:cs="宋体" w:hint="eastAsia"/>
                <w:color w:val="000000"/>
                <w:kern w:val="0"/>
                <w:sz w:val="18"/>
                <w:szCs w:val="18"/>
              </w:rPr>
              <w:t>计）、脱氢乙酸及其钠盐（以脱氢乙酸计）</w:t>
            </w:r>
          </w:p>
        </w:tc>
      </w:tr>
      <w:tr w:rsidR="00CF5FF1">
        <w:trPr>
          <w:trHeight w:val="797"/>
        </w:trPr>
        <w:tc>
          <w:tcPr>
            <w:tcW w:w="558"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color w:val="000000"/>
                <w:kern w:val="0"/>
                <w:sz w:val="18"/>
                <w:szCs w:val="18"/>
              </w:rPr>
              <w:t>18</w:t>
            </w:r>
          </w:p>
        </w:tc>
        <w:tc>
          <w:tcPr>
            <w:tcW w:w="1077"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水果制品</w:t>
            </w:r>
          </w:p>
        </w:tc>
        <w:tc>
          <w:tcPr>
            <w:tcW w:w="1113"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水果制品</w:t>
            </w:r>
          </w:p>
        </w:tc>
        <w:tc>
          <w:tcPr>
            <w:tcW w:w="1215"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蜜饯</w:t>
            </w:r>
          </w:p>
        </w:tc>
        <w:tc>
          <w:tcPr>
            <w:tcW w:w="1168"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蜜饯类、凉果类、果脯类、话化类、果糕类</w:t>
            </w:r>
          </w:p>
        </w:tc>
        <w:tc>
          <w:tcPr>
            <w:tcW w:w="4742"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color w:val="000000"/>
                <w:kern w:val="0"/>
                <w:sz w:val="18"/>
                <w:szCs w:val="18"/>
              </w:rPr>
              <w:t>GB 2760-2014</w:t>
            </w:r>
            <w:r>
              <w:rPr>
                <w:rFonts w:ascii="宋体" w:hAnsi="宋体" w:cs="宋体" w:hint="eastAsia"/>
                <w:color w:val="000000"/>
                <w:kern w:val="0"/>
                <w:sz w:val="18"/>
                <w:szCs w:val="18"/>
              </w:rPr>
              <w:t>《食品安全国家标准</w:t>
            </w:r>
            <w:r>
              <w:rPr>
                <w:rFonts w:ascii="宋体" w:hAnsi="宋体" w:cs="宋体"/>
                <w:color w:val="000000"/>
                <w:kern w:val="0"/>
                <w:sz w:val="18"/>
                <w:szCs w:val="18"/>
              </w:rPr>
              <w:t xml:space="preserve"> </w:t>
            </w:r>
            <w:r>
              <w:rPr>
                <w:rFonts w:ascii="宋体" w:hAnsi="宋体" w:cs="宋体" w:hint="eastAsia"/>
                <w:color w:val="000000"/>
                <w:kern w:val="0"/>
                <w:sz w:val="18"/>
                <w:szCs w:val="18"/>
              </w:rPr>
              <w:t>食品添加剂使用标准》</w:t>
            </w:r>
          </w:p>
        </w:tc>
        <w:tc>
          <w:tcPr>
            <w:tcW w:w="3985"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二氧化硫残留量、苯甲酸及其钠盐（以苯甲酸计）、山梨酸及其钾盐（以山梨酸计）、糖精钠（以糖精计）、甜蜜素</w:t>
            </w:r>
            <w:r>
              <w:rPr>
                <w:rFonts w:ascii="宋体" w:hAnsi="宋体" w:cs="宋体"/>
                <w:color w:val="000000"/>
                <w:kern w:val="0"/>
                <w:sz w:val="18"/>
                <w:szCs w:val="18"/>
              </w:rPr>
              <w:t>(</w:t>
            </w:r>
            <w:r>
              <w:rPr>
                <w:rFonts w:ascii="宋体" w:hAnsi="宋体" w:cs="宋体" w:hint="eastAsia"/>
                <w:color w:val="000000"/>
                <w:kern w:val="0"/>
                <w:sz w:val="18"/>
                <w:szCs w:val="18"/>
              </w:rPr>
              <w:t>以环己基氨基磺酸计</w:t>
            </w:r>
            <w:r>
              <w:rPr>
                <w:rFonts w:ascii="宋体" w:hAnsi="宋体" w:cs="宋体"/>
                <w:color w:val="000000"/>
                <w:kern w:val="0"/>
                <w:sz w:val="18"/>
                <w:szCs w:val="18"/>
              </w:rPr>
              <w:t>)</w:t>
            </w:r>
            <w:r>
              <w:rPr>
                <w:rFonts w:ascii="宋体" w:hAnsi="宋体" w:cs="宋体" w:hint="eastAsia"/>
                <w:color w:val="000000"/>
                <w:kern w:val="0"/>
                <w:sz w:val="18"/>
                <w:szCs w:val="18"/>
              </w:rPr>
              <w:t>、脱氢乙酸及其钠盐（以脱氢乙酸计）、柠檬黄、苋菜红、胭脂红、日落黄</w:t>
            </w:r>
          </w:p>
        </w:tc>
      </w:tr>
      <w:tr w:rsidR="00CF5FF1">
        <w:trPr>
          <w:trHeight w:val="797"/>
        </w:trPr>
        <w:tc>
          <w:tcPr>
            <w:tcW w:w="558" w:type="dxa"/>
            <w:vMerge w:val="restart"/>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color w:val="000000"/>
                <w:kern w:val="0"/>
                <w:sz w:val="18"/>
                <w:szCs w:val="18"/>
              </w:rPr>
              <w:t>19</w:t>
            </w:r>
          </w:p>
        </w:tc>
        <w:tc>
          <w:tcPr>
            <w:tcW w:w="1077" w:type="dxa"/>
            <w:vMerge w:val="restart"/>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食用农产品</w:t>
            </w:r>
          </w:p>
        </w:tc>
        <w:tc>
          <w:tcPr>
            <w:tcW w:w="1113" w:type="dxa"/>
            <w:vMerge w:val="restart"/>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蔬菜</w:t>
            </w:r>
          </w:p>
        </w:tc>
        <w:tc>
          <w:tcPr>
            <w:tcW w:w="1215"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芸薹属类蔬菜</w:t>
            </w:r>
          </w:p>
        </w:tc>
        <w:tc>
          <w:tcPr>
            <w:tcW w:w="1168"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菜薹</w:t>
            </w:r>
          </w:p>
        </w:tc>
        <w:tc>
          <w:tcPr>
            <w:tcW w:w="4742" w:type="dxa"/>
            <w:vMerge w:val="restart"/>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color w:val="000000"/>
                <w:kern w:val="0"/>
                <w:sz w:val="18"/>
                <w:szCs w:val="18"/>
              </w:rPr>
              <w:t>GB 2763-2016</w:t>
            </w:r>
            <w:r>
              <w:rPr>
                <w:rFonts w:ascii="宋体" w:hAnsi="宋体" w:cs="宋体" w:hint="eastAsia"/>
                <w:color w:val="000000"/>
                <w:kern w:val="0"/>
                <w:sz w:val="18"/>
                <w:szCs w:val="18"/>
              </w:rPr>
              <w:t>《食品安全国家标准</w:t>
            </w:r>
            <w:r>
              <w:rPr>
                <w:rFonts w:ascii="宋体" w:hAnsi="宋体" w:cs="宋体"/>
                <w:color w:val="000000"/>
                <w:kern w:val="0"/>
                <w:sz w:val="18"/>
                <w:szCs w:val="18"/>
              </w:rPr>
              <w:t xml:space="preserve"> </w:t>
            </w:r>
            <w:r>
              <w:rPr>
                <w:rFonts w:ascii="宋体" w:hAnsi="宋体" w:cs="宋体" w:hint="eastAsia"/>
                <w:color w:val="000000"/>
                <w:kern w:val="0"/>
                <w:sz w:val="18"/>
                <w:szCs w:val="18"/>
              </w:rPr>
              <w:t>食品中农药最大残留限量》</w:t>
            </w:r>
          </w:p>
        </w:tc>
        <w:tc>
          <w:tcPr>
            <w:tcW w:w="3985" w:type="dxa"/>
            <w:vMerge w:val="restart"/>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氟虫腈、克百威、氧乐果</w:t>
            </w:r>
          </w:p>
        </w:tc>
      </w:tr>
      <w:tr w:rsidR="00CF5FF1">
        <w:trPr>
          <w:trHeight w:val="797"/>
        </w:trPr>
        <w:tc>
          <w:tcPr>
            <w:tcW w:w="558" w:type="dxa"/>
            <w:vMerge/>
            <w:vAlign w:val="center"/>
          </w:tcPr>
          <w:p w:rsidR="00CF5FF1" w:rsidRDefault="00CF5FF1" w:rsidP="003B707F">
            <w:pPr>
              <w:jc w:val="center"/>
              <w:rPr>
                <w:rFonts w:ascii="宋体" w:cs="Times New Roman"/>
                <w:color w:val="000000"/>
                <w:sz w:val="18"/>
                <w:szCs w:val="18"/>
              </w:rPr>
            </w:pPr>
          </w:p>
        </w:tc>
        <w:tc>
          <w:tcPr>
            <w:tcW w:w="1077" w:type="dxa"/>
            <w:vMerge/>
            <w:vAlign w:val="center"/>
          </w:tcPr>
          <w:p w:rsidR="00CF5FF1" w:rsidRDefault="00CF5FF1" w:rsidP="003B707F">
            <w:pPr>
              <w:jc w:val="center"/>
              <w:rPr>
                <w:rFonts w:ascii="宋体" w:cs="Times New Roman"/>
                <w:color w:val="000000"/>
                <w:sz w:val="18"/>
                <w:szCs w:val="18"/>
              </w:rPr>
            </w:pPr>
          </w:p>
        </w:tc>
        <w:tc>
          <w:tcPr>
            <w:tcW w:w="1113" w:type="dxa"/>
            <w:vMerge/>
            <w:vAlign w:val="center"/>
          </w:tcPr>
          <w:p w:rsidR="00CF5FF1" w:rsidRDefault="00CF5FF1" w:rsidP="003B707F">
            <w:pPr>
              <w:jc w:val="center"/>
              <w:rPr>
                <w:rFonts w:ascii="宋体" w:cs="Times New Roman"/>
                <w:color w:val="000000"/>
                <w:sz w:val="18"/>
                <w:szCs w:val="18"/>
              </w:rPr>
            </w:pPr>
          </w:p>
        </w:tc>
        <w:tc>
          <w:tcPr>
            <w:tcW w:w="1215"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茄果类蔬菜</w:t>
            </w:r>
          </w:p>
        </w:tc>
        <w:tc>
          <w:tcPr>
            <w:tcW w:w="1168" w:type="dxa"/>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辣椒</w:t>
            </w:r>
          </w:p>
        </w:tc>
        <w:tc>
          <w:tcPr>
            <w:tcW w:w="4742" w:type="dxa"/>
            <w:vMerge/>
            <w:vAlign w:val="center"/>
          </w:tcPr>
          <w:p w:rsidR="00CF5FF1" w:rsidRDefault="00CF5FF1" w:rsidP="003B707F">
            <w:pPr>
              <w:jc w:val="center"/>
              <w:rPr>
                <w:rFonts w:ascii="宋体" w:cs="Times New Roman"/>
                <w:color w:val="000000"/>
                <w:sz w:val="18"/>
                <w:szCs w:val="18"/>
              </w:rPr>
            </w:pPr>
          </w:p>
        </w:tc>
        <w:tc>
          <w:tcPr>
            <w:tcW w:w="3985" w:type="dxa"/>
            <w:vMerge/>
            <w:vAlign w:val="center"/>
          </w:tcPr>
          <w:p w:rsidR="00CF5FF1" w:rsidRDefault="00CF5FF1" w:rsidP="003B707F">
            <w:pPr>
              <w:jc w:val="center"/>
              <w:rPr>
                <w:rFonts w:ascii="宋体" w:cs="Times New Roman"/>
                <w:color w:val="000000"/>
                <w:sz w:val="18"/>
                <w:szCs w:val="18"/>
              </w:rPr>
            </w:pPr>
          </w:p>
        </w:tc>
      </w:tr>
      <w:tr w:rsidR="00CF5FF1">
        <w:trPr>
          <w:trHeight w:val="398"/>
        </w:trPr>
        <w:tc>
          <w:tcPr>
            <w:tcW w:w="558" w:type="dxa"/>
            <w:vMerge/>
            <w:vAlign w:val="center"/>
          </w:tcPr>
          <w:p w:rsidR="00CF5FF1" w:rsidRDefault="00CF5FF1" w:rsidP="003B707F">
            <w:pPr>
              <w:jc w:val="center"/>
              <w:rPr>
                <w:rFonts w:ascii="宋体" w:cs="Times New Roman"/>
                <w:color w:val="000000"/>
                <w:sz w:val="18"/>
                <w:szCs w:val="18"/>
              </w:rPr>
            </w:pPr>
          </w:p>
        </w:tc>
        <w:tc>
          <w:tcPr>
            <w:tcW w:w="1077" w:type="dxa"/>
            <w:vMerge/>
            <w:vAlign w:val="center"/>
          </w:tcPr>
          <w:p w:rsidR="00CF5FF1" w:rsidRDefault="00CF5FF1" w:rsidP="003B707F">
            <w:pPr>
              <w:jc w:val="center"/>
              <w:rPr>
                <w:rFonts w:ascii="宋体" w:cs="Times New Roman"/>
                <w:color w:val="000000"/>
                <w:sz w:val="18"/>
                <w:szCs w:val="18"/>
              </w:rPr>
            </w:pPr>
          </w:p>
        </w:tc>
        <w:tc>
          <w:tcPr>
            <w:tcW w:w="1113" w:type="dxa"/>
            <w:vMerge w:val="restart"/>
            <w:vAlign w:val="center"/>
          </w:tcPr>
          <w:p w:rsidR="00CF5FF1" w:rsidRPr="00D26B2C" w:rsidRDefault="00CF5FF1" w:rsidP="003B707F">
            <w:pPr>
              <w:widowControl/>
              <w:jc w:val="center"/>
              <w:textAlignment w:val="center"/>
              <w:rPr>
                <w:rFonts w:ascii="宋体" w:cs="Times New Roman"/>
                <w:color w:val="000000"/>
                <w:kern w:val="0"/>
                <w:sz w:val="18"/>
                <w:szCs w:val="18"/>
              </w:rPr>
            </w:pPr>
            <w:r w:rsidRPr="00D26B2C">
              <w:rPr>
                <w:rFonts w:ascii="宋体" w:hAnsi="宋体" w:cs="宋体" w:hint="eastAsia"/>
                <w:color w:val="000000"/>
                <w:kern w:val="0"/>
                <w:sz w:val="18"/>
                <w:szCs w:val="18"/>
              </w:rPr>
              <w:t>水果类</w:t>
            </w:r>
          </w:p>
        </w:tc>
        <w:tc>
          <w:tcPr>
            <w:tcW w:w="1215" w:type="dxa"/>
            <w:vAlign w:val="center"/>
          </w:tcPr>
          <w:p w:rsidR="00CF5FF1" w:rsidRPr="00D26B2C" w:rsidRDefault="00CF5FF1" w:rsidP="003B707F">
            <w:pPr>
              <w:widowControl/>
              <w:jc w:val="center"/>
              <w:textAlignment w:val="center"/>
              <w:rPr>
                <w:rFonts w:ascii="宋体" w:cs="Times New Roman"/>
                <w:color w:val="000000"/>
                <w:kern w:val="0"/>
                <w:sz w:val="18"/>
                <w:szCs w:val="18"/>
              </w:rPr>
            </w:pPr>
            <w:r w:rsidRPr="00D26B2C">
              <w:rPr>
                <w:rFonts w:ascii="宋体" w:hAnsi="宋体" w:cs="宋体" w:hint="eastAsia"/>
                <w:color w:val="000000"/>
                <w:kern w:val="0"/>
                <w:sz w:val="18"/>
                <w:szCs w:val="18"/>
              </w:rPr>
              <w:t>瓜果类</w:t>
            </w:r>
          </w:p>
        </w:tc>
        <w:tc>
          <w:tcPr>
            <w:tcW w:w="1168" w:type="dxa"/>
            <w:vAlign w:val="center"/>
          </w:tcPr>
          <w:p w:rsidR="00CF5FF1" w:rsidRPr="00D26B2C" w:rsidRDefault="00CF5FF1" w:rsidP="003B707F">
            <w:pPr>
              <w:widowControl/>
              <w:jc w:val="center"/>
              <w:textAlignment w:val="center"/>
              <w:rPr>
                <w:rFonts w:ascii="宋体" w:cs="Times New Roman"/>
                <w:color w:val="000000"/>
                <w:kern w:val="0"/>
                <w:sz w:val="18"/>
                <w:szCs w:val="18"/>
              </w:rPr>
            </w:pPr>
            <w:r w:rsidRPr="00D26B2C">
              <w:rPr>
                <w:rFonts w:ascii="宋体" w:hAnsi="宋体" w:cs="宋体" w:hint="eastAsia"/>
                <w:color w:val="000000"/>
                <w:kern w:val="0"/>
                <w:sz w:val="18"/>
                <w:szCs w:val="18"/>
              </w:rPr>
              <w:t>甜瓜类</w:t>
            </w:r>
          </w:p>
        </w:tc>
        <w:tc>
          <w:tcPr>
            <w:tcW w:w="4742" w:type="dxa"/>
            <w:vMerge/>
            <w:vAlign w:val="center"/>
          </w:tcPr>
          <w:p w:rsidR="00CF5FF1" w:rsidRDefault="00CF5FF1" w:rsidP="003B707F">
            <w:pPr>
              <w:jc w:val="center"/>
              <w:rPr>
                <w:rFonts w:ascii="宋体" w:cs="Times New Roman"/>
                <w:color w:val="000000"/>
                <w:sz w:val="18"/>
                <w:szCs w:val="18"/>
              </w:rPr>
            </w:pPr>
          </w:p>
        </w:tc>
        <w:tc>
          <w:tcPr>
            <w:tcW w:w="3985" w:type="dxa"/>
            <w:vMerge w:val="restart"/>
            <w:vAlign w:val="center"/>
          </w:tcPr>
          <w:p w:rsidR="00CF5FF1" w:rsidRDefault="00CF5FF1" w:rsidP="003B707F">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辛硫磷、氟虫腈</w:t>
            </w:r>
          </w:p>
        </w:tc>
      </w:tr>
      <w:tr w:rsidR="00CF5FF1">
        <w:trPr>
          <w:trHeight w:val="397"/>
        </w:trPr>
        <w:tc>
          <w:tcPr>
            <w:tcW w:w="558" w:type="dxa"/>
            <w:vMerge/>
            <w:vAlign w:val="center"/>
          </w:tcPr>
          <w:p w:rsidR="00CF5FF1" w:rsidRDefault="00CF5FF1" w:rsidP="003B707F">
            <w:pPr>
              <w:jc w:val="center"/>
              <w:rPr>
                <w:rFonts w:ascii="宋体" w:cs="Times New Roman"/>
                <w:color w:val="000000"/>
                <w:sz w:val="18"/>
                <w:szCs w:val="18"/>
              </w:rPr>
            </w:pPr>
          </w:p>
        </w:tc>
        <w:tc>
          <w:tcPr>
            <w:tcW w:w="1077" w:type="dxa"/>
            <w:vMerge/>
            <w:vAlign w:val="center"/>
          </w:tcPr>
          <w:p w:rsidR="00CF5FF1" w:rsidRDefault="00CF5FF1" w:rsidP="003B707F">
            <w:pPr>
              <w:jc w:val="center"/>
              <w:rPr>
                <w:rFonts w:ascii="宋体" w:cs="Times New Roman"/>
                <w:color w:val="000000"/>
                <w:sz w:val="18"/>
                <w:szCs w:val="18"/>
              </w:rPr>
            </w:pPr>
          </w:p>
        </w:tc>
        <w:tc>
          <w:tcPr>
            <w:tcW w:w="1113" w:type="dxa"/>
            <w:vMerge/>
            <w:vAlign w:val="center"/>
          </w:tcPr>
          <w:p w:rsidR="00CF5FF1" w:rsidRPr="00D26B2C" w:rsidRDefault="00CF5FF1" w:rsidP="003B707F">
            <w:pPr>
              <w:widowControl/>
              <w:jc w:val="center"/>
              <w:textAlignment w:val="center"/>
              <w:rPr>
                <w:rFonts w:ascii="宋体" w:cs="Times New Roman"/>
                <w:color w:val="000000"/>
                <w:kern w:val="0"/>
                <w:sz w:val="18"/>
                <w:szCs w:val="18"/>
              </w:rPr>
            </w:pPr>
          </w:p>
        </w:tc>
        <w:tc>
          <w:tcPr>
            <w:tcW w:w="1215" w:type="dxa"/>
            <w:vAlign w:val="center"/>
          </w:tcPr>
          <w:p w:rsidR="00CF5FF1" w:rsidRPr="00D26B2C" w:rsidRDefault="00CF5FF1" w:rsidP="003B707F">
            <w:pPr>
              <w:widowControl/>
              <w:jc w:val="center"/>
              <w:textAlignment w:val="center"/>
              <w:rPr>
                <w:rFonts w:ascii="宋体" w:cs="Times New Roman"/>
                <w:color w:val="000000"/>
                <w:kern w:val="0"/>
                <w:sz w:val="18"/>
                <w:szCs w:val="18"/>
              </w:rPr>
            </w:pPr>
            <w:r>
              <w:rPr>
                <w:rFonts w:ascii="宋体" w:hAnsi="宋体" w:cs="宋体" w:hint="eastAsia"/>
                <w:color w:val="000000"/>
                <w:kern w:val="0"/>
                <w:sz w:val="18"/>
                <w:szCs w:val="18"/>
              </w:rPr>
              <w:t>热带和亚热带水果</w:t>
            </w:r>
          </w:p>
        </w:tc>
        <w:tc>
          <w:tcPr>
            <w:tcW w:w="1168" w:type="dxa"/>
            <w:vAlign w:val="center"/>
          </w:tcPr>
          <w:p w:rsidR="00CF5FF1" w:rsidRPr="00D26B2C" w:rsidRDefault="00CF5FF1" w:rsidP="003B707F">
            <w:pPr>
              <w:widowControl/>
              <w:jc w:val="center"/>
              <w:textAlignment w:val="center"/>
              <w:rPr>
                <w:rFonts w:ascii="宋体" w:cs="Times New Roman"/>
                <w:color w:val="000000"/>
                <w:kern w:val="0"/>
                <w:sz w:val="18"/>
                <w:szCs w:val="18"/>
              </w:rPr>
            </w:pPr>
            <w:r>
              <w:rPr>
                <w:rFonts w:ascii="宋体" w:hAnsi="宋体" w:cs="宋体" w:hint="eastAsia"/>
                <w:color w:val="000000"/>
                <w:kern w:val="0"/>
                <w:sz w:val="18"/>
                <w:szCs w:val="18"/>
              </w:rPr>
              <w:t>芒果</w:t>
            </w:r>
          </w:p>
        </w:tc>
        <w:tc>
          <w:tcPr>
            <w:tcW w:w="4742" w:type="dxa"/>
            <w:vMerge/>
            <w:vAlign w:val="center"/>
          </w:tcPr>
          <w:p w:rsidR="00CF5FF1" w:rsidRDefault="00CF5FF1" w:rsidP="003B707F">
            <w:pPr>
              <w:jc w:val="center"/>
              <w:rPr>
                <w:rFonts w:ascii="宋体" w:cs="Times New Roman"/>
                <w:color w:val="000000"/>
                <w:sz w:val="18"/>
                <w:szCs w:val="18"/>
              </w:rPr>
            </w:pPr>
          </w:p>
        </w:tc>
        <w:tc>
          <w:tcPr>
            <w:tcW w:w="3985" w:type="dxa"/>
            <w:vMerge/>
            <w:vAlign w:val="center"/>
          </w:tcPr>
          <w:p w:rsidR="00CF5FF1" w:rsidRDefault="00CF5FF1" w:rsidP="003B707F">
            <w:pPr>
              <w:widowControl/>
              <w:jc w:val="center"/>
              <w:textAlignment w:val="center"/>
              <w:rPr>
                <w:rFonts w:ascii="宋体" w:cs="Times New Roman"/>
                <w:color w:val="000000"/>
                <w:kern w:val="0"/>
                <w:sz w:val="18"/>
                <w:szCs w:val="18"/>
              </w:rPr>
            </w:pPr>
          </w:p>
        </w:tc>
      </w:tr>
      <w:tr w:rsidR="00CF5FF1">
        <w:trPr>
          <w:trHeight w:val="397"/>
        </w:trPr>
        <w:tc>
          <w:tcPr>
            <w:tcW w:w="558" w:type="dxa"/>
            <w:vAlign w:val="center"/>
          </w:tcPr>
          <w:p w:rsidR="00CF5FF1" w:rsidRPr="004D738D" w:rsidRDefault="00CF5FF1" w:rsidP="003A3053">
            <w:pPr>
              <w:widowControl/>
              <w:snapToGrid w:val="0"/>
              <w:jc w:val="center"/>
              <w:rPr>
                <w:rFonts w:ascii="宋体" w:cs="Times New Roman"/>
                <w:color w:val="000000"/>
                <w:sz w:val="18"/>
                <w:szCs w:val="18"/>
              </w:rPr>
            </w:pPr>
            <w:r>
              <w:rPr>
                <w:rFonts w:ascii="宋体" w:hAnsi="宋体" w:cs="宋体"/>
                <w:color w:val="000000"/>
                <w:sz w:val="18"/>
                <w:szCs w:val="18"/>
              </w:rPr>
              <w:t>20</w:t>
            </w:r>
          </w:p>
        </w:tc>
        <w:tc>
          <w:tcPr>
            <w:tcW w:w="1077" w:type="dxa"/>
            <w:vAlign w:val="center"/>
          </w:tcPr>
          <w:p w:rsidR="00CF5FF1" w:rsidRPr="004D738D" w:rsidRDefault="00CF5FF1" w:rsidP="003A3053">
            <w:pPr>
              <w:widowControl/>
              <w:snapToGrid w:val="0"/>
              <w:jc w:val="center"/>
              <w:rPr>
                <w:rFonts w:ascii="宋体" w:cs="Times New Roman"/>
                <w:color w:val="000000"/>
                <w:sz w:val="18"/>
                <w:szCs w:val="18"/>
              </w:rPr>
            </w:pPr>
            <w:r w:rsidRPr="004D738D">
              <w:rPr>
                <w:rFonts w:ascii="宋体" w:hAnsi="宋体" w:cs="宋体" w:hint="eastAsia"/>
                <w:color w:val="000000"/>
                <w:sz w:val="18"/>
                <w:szCs w:val="18"/>
              </w:rPr>
              <w:t>餐饮食品</w:t>
            </w:r>
          </w:p>
        </w:tc>
        <w:tc>
          <w:tcPr>
            <w:tcW w:w="1113" w:type="dxa"/>
            <w:vAlign w:val="center"/>
          </w:tcPr>
          <w:p w:rsidR="00CF5FF1" w:rsidRPr="004D738D" w:rsidRDefault="00CF5FF1" w:rsidP="003A3053">
            <w:pPr>
              <w:widowControl/>
              <w:snapToGrid w:val="0"/>
              <w:jc w:val="center"/>
              <w:rPr>
                <w:rFonts w:ascii="宋体" w:cs="Times New Roman"/>
                <w:color w:val="000000"/>
                <w:sz w:val="18"/>
                <w:szCs w:val="18"/>
              </w:rPr>
            </w:pPr>
            <w:r w:rsidRPr="004D738D">
              <w:rPr>
                <w:rFonts w:ascii="宋体" w:hAnsi="宋体" w:cs="宋体" w:hint="eastAsia"/>
                <w:color w:val="000000"/>
                <w:sz w:val="18"/>
                <w:szCs w:val="18"/>
              </w:rPr>
              <w:t>食品接触材料</w:t>
            </w:r>
          </w:p>
        </w:tc>
        <w:tc>
          <w:tcPr>
            <w:tcW w:w="1215" w:type="dxa"/>
            <w:vAlign w:val="center"/>
          </w:tcPr>
          <w:p w:rsidR="00CF5FF1" w:rsidRPr="004D738D" w:rsidRDefault="00CF5FF1" w:rsidP="003A3053">
            <w:pPr>
              <w:widowControl/>
              <w:snapToGrid w:val="0"/>
              <w:jc w:val="center"/>
              <w:rPr>
                <w:rFonts w:ascii="宋体" w:cs="Times New Roman"/>
                <w:color w:val="000000"/>
                <w:sz w:val="18"/>
                <w:szCs w:val="18"/>
              </w:rPr>
            </w:pPr>
            <w:r w:rsidRPr="004D738D">
              <w:rPr>
                <w:rFonts w:ascii="宋体" w:hAnsi="宋体" w:cs="宋体" w:hint="eastAsia"/>
                <w:color w:val="000000"/>
                <w:sz w:val="18"/>
                <w:szCs w:val="18"/>
              </w:rPr>
              <w:t>餐饮具</w:t>
            </w:r>
          </w:p>
        </w:tc>
        <w:tc>
          <w:tcPr>
            <w:tcW w:w="1168" w:type="dxa"/>
            <w:vAlign w:val="center"/>
          </w:tcPr>
          <w:p w:rsidR="00CF5FF1" w:rsidRPr="004D738D" w:rsidRDefault="00CF5FF1" w:rsidP="003A3053">
            <w:pPr>
              <w:widowControl/>
              <w:snapToGrid w:val="0"/>
              <w:jc w:val="center"/>
              <w:rPr>
                <w:rFonts w:ascii="宋体" w:cs="Times New Roman"/>
                <w:color w:val="000000"/>
                <w:sz w:val="18"/>
                <w:szCs w:val="18"/>
              </w:rPr>
            </w:pPr>
            <w:r w:rsidRPr="004D738D">
              <w:rPr>
                <w:rFonts w:ascii="宋体" w:hAnsi="宋体" w:cs="宋体" w:hint="eastAsia"/>
                <w:color w:val="000000"/>
                <w:sz w:val="18"/>
                <w:szCs w:val="18"/>
              </w:rPr>
              <w:t>餐饮具</w:t>
            </w:r>
          </w:p>
        </w:tc>
        <w:tc>
          <w:tcPr>
            <w:tcW w:w="4742" w:type="dxa"/>
            <w:vAlign w:val="center"/>
          </w:tcPr>
          <w:p w:rsidR="00CF5FF1" w:rsidRPr="004D738D" w:rsidRDefault="00CF5FF1" w:rsidP="003A3053">
            <w:pPr>
              <w:widowControl/>
              <w:snapToGrid w:val="0"/>
              <w:jc w:val="center"/>
              <w:rPr>
                <w:rFonts w:ascii="宋体" w:cs="Times New Roman"/>
                <w:color w:val="000000"/>
                <w:sz w:val="18"/>
                <w:szCs w:val="18"/>
              </w:rPr>
            </w:pPr>
            <w:r w:rsidRPr="004D738D">
              <w:rPr>
                <w:rFonts w:ascii="宋体" w:hAnsi="宋体" w:cs="宋体"/>
                <w:color w:val="000000"/>
                <w:sz w:val="18"/>
                <w:szCs w:val="18"/>
              </w:rPr>
              <w:t xml:space="preserve">GB 14934-2016 </w:t>
            </w:r>
            <w:r w:rsidRPr="004D738D">
              <w:rPr>
                <w:rFonts w:ascii="宋体" w:hAnsi="宋体" w:cs="宋体" w:hint="eastAsia"/>
                <w:color w:val="000000"/>
                <w:sz w:val="18"/>
                <w:szCs w:val="18"/>
              </w:rPr>
              <w:t>中华人民共和国国家标准食（饮）具消毒卫生标准</w:t>
            </w:r>
          </w:p>
        </w:tc>
        <w:tc>
          <w:tcPr>
            <w:tcW w:w="3985" w:type="dxa"/>
            <w:vAlign w:val="center"/>
          </w:tcPr>
          <w:p w:rsidR="00CF5FF1" w:rsidRPr="004D738D" w:rsidRDefault="00CF5FF1" w:rsidP="00E36ECB">
            <w:pPr>
              <w:widowControl/>
              <w:snapToGrid w:val="0"/>
              <w:jc w:val="center"/>
              <w:rPr>
                <w:rFonts w:ascii="宋体" w:cs="Times New Roman"/>
                <w:color w:val="000000"/>
                <w:sz w:val="18"/>
                <w:szCs w:val="18"/>
              </w:rPr>
            </w:pPr>
            <w:r w:rsidRPr="004D738D">
              <w:rPr>
                <w:rFonts w:ascii="宋体" w:hAnsi="宋体" w:cs="宋体" w:hint="eastAsia"/>
                <w:color w:val="000000"/>
                <w:sz w:val="18"/>
                <w:szCs w:val="18"/>
              </w:rPr>
              <w:t>大肠菌群（</w:t>
            </w:r>
            <w:r w:rsidRPr="004D738D">
              <w:rPr>
                <w:rFonts w:ascii="宋体" w:hAnsi="宋体" w:cs="宋体"/>
                <w:color w:val="000000"/>
                <w:sz w:val="18"/>
                <w:szCs w:val="18"/>
              </w:rPr>
              <w:t>50cm2</w:t>
            </w:r>
            <w:r w:rsidRPr="004D738D">
              <w:rPr>
                <w:rFonts w:ascii="宋体" w:hAnsi="宋体" w:cs="宋体" w:hint="eastAsia"/>
                <w:color w:val="000000"/>
                <w:sz w:val="18"/>
                <w:szCs w:val="18"/>
              </w:rPr>
              <w:t>）</w:t>
            </w:r>
          </w:p>
        </w:tc>
      </w:tr>
      <w:tr w:rsidR="00CF5FF1">
        <w:trPr>
          <w:trHeight w:val="397"/>
        </w:trPr>
        <w:tc>
          <w:tcPr>
            <w:tcW w:w="558" w:type="dxa"/>
            <w:vMerge w:val="restart"/>
            <w:vAlign w:val="center"/>
          </w:tcPr>
          <w:p w:rsidR="00CF5FF1" w:rsidRDefault="00CF5FF1" w:rsidP="00D44834">
            <w:pPr>
              <w:widowControl/>
              <w:snapToGrid w:val="0"/>
              <w:spacing w:line="360" w:lineRule="exact"/>
              <w:jc w:val="center"/>
              <w:rPr>
                <w:rFonts w:ascii="宋体" w:cs="Times New Roman"/>
                <w:color w:val="000000"/>
                <w:sz w:val="18"/>
                <w:szCs w:val="18"/>
              </w:rPr>
            </w:pPr>
            <w:r>
              <w:rPr>
                <w:rFonts w:ascii="Times New Roman" w:hAnsi="Times New Roman" w:cs="Times New Roman"/>
                <w:color w:val="000000"/>
                <w:sz w:val="20"/>
                <w:szCs w:val="20"/>
              </w:rPr>
              <w:t>21</w:t>
            </w:r>
          </w:p>
        </w:tc>
        <w:tc>
          <w:tcPr>
            <w:tcW w:w="1077" w:type="dxa"/>
            <w:vMerge w:val="restart"/>
            <w:vAlign w:val="center"/>
          </w:tcPr>
          <w:p w:rsidR="00CF5FF1" w:rsidRPr="00A52E14" w:rsidRDefault="00CF5FF1" w:rsidP="00D44834">
            <w:pPr>
              <w:widowControl/>
              <w:jc w:val="center"/>
              <w:textAlignment w:val="center"/>
              <w:rPr>
                <w:rFonts w:ascii="宋体" w:cs="Times New Roman"/>
                <w:color w:val="000000"/>
                <w:sz w:val="18"/>
                <w:szCs w:val="18"/>
              </w:rPr>
            </w:pPr>
            <w:r w:rsidRPr="00A52E14">
              <w:rPr>
                <w:rFonts w:ascii="宋体" w:hAnsi="宋体" w:cs="宋体" w:hint="eastAsia"/>
                <w:color w:val="000000"/>
                <w:sz w:val="18"/>
                <w:szCs w:val="18"/>
              </w:rPr>
              <w:t>粮食加工品</w:t>
            </w:r>
          </w:p>
        </w:tc>
        <w:tc>
          <w:tcPr>
            <w:tcW w:w="1113" w:type="dxa"/>
            <w:vMerge w:val="restart"/>
            <w:vAlign w:val="center"/>
          </w:tcPr>
          <w:p w:rsidR="00CF5FF1" w:rsidRPr="00A52E14" w:rsidRDefault="00CF5FF1" w:rsidP="00D44834">
            <w:pPr>
              <w:widowControl/>
              <w:jc w:val="center"/>
              <w:textAlignment w:val="center"/>
              <w:rPr>
                <w:rFonts w:ascii="宋体" w:cs="Times New Roman"/>
                <w:color w:val="000000"/>
                <w:sz w:val="18"/>
                <w:szCs w:val="18"/>
              </w:rPr>
            </w:pPr>
            <w:r w:rsidRPr="00A52E14">
              <w:rPr>
                <w:rFonts w:ascii="宋体" w:hAnsi="宋体" w:cs="宋体" w:hint="eastAsia"/>
                <w:color w:val="000000"/>
                <w:sz w:val="18"/>
                <w:szCs w:val="18"/>
              </w:rPr>
              <w:t>其他粮食加工品</w:t>
            </w:r>
          </w:p>
        </w:tc>
        <w:tc>
          <w:tcPr>
            <w:tcW w:w="1215" w:type="dxa"/>
            <w:vMerge w:val="restart"/>
            <w:vAlign w:val="center"/>
          </w:tcPr>
          <w:p w:rsidR="00CF5FF1" w:rsidRPr="00A52E14" w:rsidRDefault="00CF5FF1" w:rsidP="00D44834">
            <w:pPr>
              <w:widowControl/>
              <w:jc w:val="center"/>
              <w:textAlignment w:val="center"/>
              <w:rPr>
                <w:rFonts w:ascii="宋体" w:cs="Times New Roman"/>
                <w:color w:val="000000"/>
                <w:sz w:val="18"/>
                <w:szCs w:val="18"/>
              </w:rPr>
            </w:pPr>
            <w:r w:rsidRPr="00A52E14">
              <w:rPr>
                <w:rFonts w:ascii="宋体" w:hAnsi="宋体" w:cs="宋体" w:hint="eastAsia"/>
                <w:color w:val="000000"/>
                <w:sz w:val="18"/>
                <w:szCs w:val="18"/>
              </w:rPr>
              <w:t>谷物粉类制成品</w:t>
            </w:r>
          </w:p>
        </w:tc>
        <w:tc>
          <w:tcPr>
            <w:tcW w:w="1168" w:type="dxa"/>
            <w:vAlign w:val="center"/>
          </w:tcPr>
          <w:p w:rsidR="00CF5FF1" w:rsidRPr="00A52E14" w:rsidRDefault="00CF5FF1" w:rsidP="00D44834">
            <w:pPr>
              <w:widowControl/>
              <w:jc w:val="center"/>
              <w:textAlignment w:val="center"/>
              <w:rPr>
                <w:rFonts w:ascii="宋体" w:cs="Times New Roman"/>
                <w:color w:val="000000"/>
                <w:sz w:val="18"/>
                <w:szCs w:val="18"/>
              </w:rPr>
            </w:pPr>
            <w:r w:rsidRPr="00A52E14">
              <w:rPr>
                <w:rFonts w:ascii="宋体" w:hAnsi="宋体" w:cs="宋体" w:hint="eastAsia"/>
                <w:color w:val="000000"/>
                <w:sz w:val="18"/>
                <w:szCs w:val="18"/>
              </w:rPr>
              <w:t>生湿面制品</w:t>
            </w:r>
          </w:p>
        </w:tc>
        <w:tc>
          <w:tcPr>
            <w:tcW w:w="4742" w:type="dxa"/>
            <w:vMerge w:val="restart"/>
            <w:vAlign w:val="center"/>
          </w:tcPr>
          <w:p w:rsidR="00CF5FF1" w:rsidRDefault="00CF5FF1" w:rsidP="00D44834">
            <w:pPr>
              <w:jc w:val="left"/>
              <w:rPr>
                <w:rFonts w:ascii="Times New Roman" w:hAnsi="Times New Roman" w:cs="Times New Roman"/>
                <w:color w:val="000000"/>
                <w:sz w:val="20"/>
                <w:szCs w:val="20"/>
                <w:highlight w:val="yellow"/>
              </w:rPr>
            </w:pPr>
            <w:r w:rsidRPr="00A52E14">
              <w:rPr>
                <w:rFonts w:ascii="宋体" w:hAnsi="宋体" w:cs="宋体"/>
                <w:color w:val="000000"/>
                <w:kern w:val="0"/>
                <w:sz w:val="18"/>
                <w:szCs w:val="18"/>
              </w:rPr>
              <w:t>GB 2762</w:t>
            </w:r>
            <w:r w:rsidRPr="00A52E14">
              <w:rPr>
                <w:rFonts w:ascii="宋体" w:hAnsi="宋体" w:cs="宋体" w:hint="eastAsia"/>
                <w:color w:val="000000"/>
                <w:kern w:val="0"/>
                <w:sz w:val="18"/>
                <w:szCs w:val="18"/>
              </w:rPr>
              <w:t>－</w:t>
            </w:r>
            <w:r w:rsidRPr="00A52E14">
              <w:rPr>
                <w:rFonts w:ascii="宋体" w:hAnsi="宋体" w:cs="宋体"/>
                <w:color w:val="000000"/>
                <w:kern w:val="0"/>
                <w:sz w:val="18"/>
                <w:szCs w:val="18"/>
              </w:rPr>
              <w:t>2017</w:t>
            </w:r>
            <w:r w:rsidRPr="00A52E14">
              <w:rPr>
                <w:rFonts w:ascii="宋体" w:hAnsi="宋体" w:cs="宋体" w:hint="eastAsia"/>
                <w:color w:val="000000"/>
                <w:kern w:val="0"/>
                <w:sz w:val="18"/>
                <w:szCs w:val="18"/>
              </w:rPr>
              <w:t>《食品安全国家标准</w:t>
            </w:r>
            <w:r w:rsidRPr="00A52E14">
              <w:rPr>
                <w:rFonts w:ascii="宋体" w:hAnsi="宋体" w:cs="宋体"/>
                <w:color w:val="000000"/>
                <w:kern w:val="0"/>
                <w:sz w:val="18"/>
                <w:szCs w:val="18"/>
              </w:rPr>
              <w:t xml:space="preserve"> </w:t>
            </w:r>
            <w:r w:rsidRPr="00A52E14">
              <w:rPr>
                <w:rFonts w:ascii="宋体" w:hAnsi="宋体" w:cs="宋体" w:hint="eastAsia"/>
                <w:color w:val="000000"/>
                <w:kern w:val="0"/>
                <w:sz w:val="18"/>
                <w:szCs w:val="18"/>
              </w:rPr>
              <w:t>食品中污染物限量》</w:t>
            </w:r>
            <w:r w:rsidRPr="00A52E14">
              <w:rPr>
                <w:rFonts w:ascii="宋体" w:hAnsi="宋体" w:cs="宋体"/>
                <w:color w:val="000000"/>
                <w:kern w:val="0"/>
                <w:sz w:val="18"/>
                <w:szCs w:val="18"/>
              </w:rPr>
              <w:t xml:space="preserve"> </w:t>
            </w:r>
            <w:r w:rsidRPr="00A52E14">
              <w:rPr>
                <w:rFonts w:ascii="宋体" w:hAnsi="宋体" w:cs="宋体" w:hint="eastAsia"/>
                <w:color w:val="000000"/>
                <w:kern w:val="0"/>
                <w:sz w:val="18"/>
                <w:szCs w:val="18"/>
              </w:rPr>
              <w:t>、《食品中可能违法添加的非食用物质和易滥用的食品添加剂名单</w:t>
            </w:r>
            <w:r w:rsidRPr="00A52E14">
              <w:rPr>
                <w:rFonts w:ascii="宋体" w:hAnsi="宋体" w:cs="宋体"/>
                <w:color w:val="000000"/>
                <w:kern w:val="0"/>
                <w:sz w:val="18"/>
                <w:szCs w:val="18"/>
              </w:rPr>
              <w:t>(</w:t>
            </w:r>
            <w:r w:rsidRPr="00A52E14">
              <w:rPr>
                <w:rFonts w:ascii="宋体" w:hAnsi="宋体" w:cs="宋体" w:hint="eastAsia"/>
                <w:color w:val="000000"/>
                <w:kern w:val="0"/>
                <w:sz w:val="18"/>
                <w:szCs w:val="18"/>
              </w:rPr>
              <w:t>第</w:t>
            </w:r>
            <w:r w:rsidRPr="00A52E14">
              <w:rPr>
                <w:rFonts w:ascii="宋体" w:hAnsi="宋体" w:cs="宋体"/>
                <w:color w:val="000000"/>
                <w:kern w:val="0"/>
                <w:sz w:val="18"/>
                <w:szCs w:val="18"/>
              </w:rPr>
              <w:t>1-5</w:t>
            </w:r>
            <w:r w:rsidRPr="00A52E14">
              <w:rPr>
                <w:rFonts w:ascii="宋体" w:hAnsi="宋体" w:cs="宋体" w:hint="eastAsia"/>
                <w:color w:val="000000"/>
                <w:kern w:val="0"/>
                <w:sz w:val="18"/>
                <w:szCs w:val="18"/>
              </w:rPr>
              <w:t>批汇总</w:t>
            </w:r>
            <w:r w:rsidRPr="00A52E14">
              <w:rPr>
                <w:rFonts w:ascii="宋体" w:hAnsi="宋体" w:cs="宋体"/>
                <w:color w:val="000000"/>
                <w:kern w:val="0"/>
                <w:sz w:val="18"/>
                <w:szCs w:val="18"/>
              </w:rPr>
              <w:t>)</w:t>
            </w:r>
            <w:r w:rsidRPr="00A52E14">
              <w:rPr>
                <w:rFonts w:ascii="宋体" w:hAnsi="宋体" w:cs="宋体" w:hint="eastAsia"/>
                <w:color w:val="000000"/>
                <w:kern w:val="0"/>
                <w:sz w:val="18"/>
                <w:szCs w:val="18"/>
              </w:rPr>
              <w:t>》</w:t>
            </w:r>
            <w:r w:rsidRPr="00A52E14">
              <w:rPr>
                <w:rFonts w:ascii="宋体" w:hAnsi="宋体" w:cs="宋体"/>
                <w:color w:val="000000"/>
                <w:kern w:val="0"/>
                <w:sz w:val="18"/>
                <w:szCs w:val="18"/>
              </w:rPr>
              <w:t>(</w:t>
            </w:r>
            <w:r w:rsidRPr="00A52E14">
              <w:rPr>
                <w:rFonts w:ascii="宋体" w:hAnsi="宋体" w:cs="宋体" w:hint="eastAsia"/>
                <w:color w:val="000000"/>
                <w:kern w:val="0"/>
                <w:sz w:val="18"/>
                <w:szCs w:val="18"/>
              </w:rPr>
              <w:t>全国打击违法添加非食用物质和滥用食品添加剂专项整治领导小组于二〇一一年四月十九日汇总发布</w:t>
            </w:r>
            <w:r w:rsidRPr="00A52E14">
              <w:rPr>
                <w:rFonts w:ascii="宋体" w:hAnsi="宋体" w:cs="宋体"/>
                <w:color w:val="000000"/>
                <w:kern w:val="0"/>
                <w:sz w:val="18"/>
                <w:szCs w:val="18"/>
              </w:rPr>
              <w:t xml:space="preserve">) </w:t>
            </w:r>
            <w:r w:rsidRPr="00A52E14">
              <w:rPr>
                <w:rFonts w:ascii="宋体" w:hAnsi="宋体" w:cs="宋体" w:hint="eastAsia"/>
                <w:color w:val="000000"/>
                <w:kern w:val="0"/>
                <w:sz w:val="18"/>
                <w:szCs w:val="18"/>
              </w:rPr>
              <w:t>、</w:t>
            </w:r>
            <w:r w:rsidRPr="00A52E14">
              <w:rPr>
                <w:rFonts w:ascii="宋体" w:hAnsi="宋体" w:cs="宋体"/>
                <w:color w:val="000000"/>
                <w:kern w:val="0"/>
                <w:sz w:val="18"/>
                <w:szCs w:val="18"/>
              </w:rPr>
              <w:t>GB 2760</w:t>
            </w:r>
            <w:r w:rsidRPr="00A52E14">
              <w:rPr>
                <w:rFonts w:ascii="宋体" w:hAnsi="宋体" w:cs="宋体" w:hint="eastAsia"/>
                <w:color w:val="000000"/>
                <w:kern w:val="0"/>
                <w:sz w:val="18"/>
                <w:szCs w:val="18"/>
              </w:rPr>
              <w:t>－</w:t>
            </w:r>
            <w:r w:rsidRPr="00A52E14">
              <w:rPr>
                <w:rFonts w:ascii="宋体" w:hAnsi="宋体" w:cs="宋体"/>
                <w:color w:val="000000"/>
                <w:kern w:val="0"/>
                <w:sz w:val="18"/>
                <w:szCs w:val="18"/>
              </w:rPr>
              <w:t>2014</w:t>
            </w:r>
            <w:r w:rsidRPr="00A52E14">
              <w:rPr>
                <w:rFonts w:ascii="宋体" w:hAnsi="宋体" w:cs="宋体" w:hint="eastAsia"/>
                <w:color w:val="000000"/>
                <w:kern w:val="0"/>
                <w:sz w:val="18"/>
                <w:szCs w:val="18"/>
              </w:rPr>
              <w:t>《食品安全国家标准</w:t>
            </w:r>
            <w:r w:rsidRPr="00A52E14">
              <w:rPr>
                <w:rFonts w:ascii="宋体" w:hAnsi="宋体" w:cs="宋体"/>
                <w:color w:val="000000"/>
                <w:kern w:val="0"/>
                <w:sz w:val="18"/>
                <w:szCs w:val="18"/>
              </w:rPr>
              <w:t xml:space="preserve"> </w:t>
            </w:r>
            <w:r w:rsidRPr="00A52E14">
              <w:rPr>
                <w:rFonts w:ascii="宋体" w:hAnsi="宋体" w:cs="宋体" w:hint="eastAsia"/>
                <w:color w:val="000000"/>
                <w:kern w:val="0"/>
                <w:sz w:val="18"/>
                <w:szCs w:val="18"/>
              </w:rPr>
              <w:t>食品添加剂使用标准》</w:t>
            </w:r>
          </w:p>
        </w:tc>
        <w:tc>
          <w:tcPr>
            <w:tcW w:w="3985" w:type="dxa"/>
            <w:vAlign w:val="center"/>
          </w:tcPr>
          <w:p w:rsidR="00CF5FF1" w:rsidRDefault="00CF5FF1" w:rsidP="00A52E14">
            <w:pPr>
              <w:widowControl/>
              <w:jc w:val="left"/>
              <w:textAlignment w:val="center"/>
              <w:rPr>
                <w:rFonts w:ascii="Times New Roman" w:hAnsi="Times New Roman" w:cs="Times New Roman"/>
                <w:color w:val="000000"/>
                <w:sz w:val="20"/>
                <w:szCs w:val="20"/>
              </w:rPr>
            </w:pPr>
            <w:r>
              <w:rPr>
                <w:rFonts w:ascii="Times New Roman" w:hAnsi="Times New Roman" w:cs="宋体" w:hint="eastAsia"/>
                <w:sz w:val="20"/>
                <w:szCs w:val="20"/>
              </w:rPr>
              <w:t>铅</w:t>
            </w:r>
            <w:r>
              <w:rPr>
                <w:rFonts w:ascii="Times New Roman" w:hAnsi="Times New Roman" w:cs="Times New Roman"/>
                <w:sz w:val="20"/>
                <w:szCs w:val="20"/>
              </w:rPr>
              <w:t>(</w:t>
            </w:r>
            <w:r w:rsidRPr="00A52E14">
              <w:rPr>
                <w:rFonts w:ascii="宋体" w:hAnsi="宋体" w:cs="宋体" w:hint="eastAsia"/>
                <w:color w:val="000000"/>
                <w:kern w:val="0"/>
                <w:sz w:val="18"/>
                <w:szCs w:val="18"/>
              </w:rPr>
              <w:t>以</w:t>
            </w:r>
            <w:r w:rsidRPr="00A52E14">
              <w:rPr>
                <w:rFonts w:ascii="宋体" w:hAnsi="宋体" w:cs="宋体"/>
                <w:color w:val="000000"/>
                <w:kern w:val="0"/>
                <w:sz w:val="18"/>
                <w:szCs w:val="18"/>
              </w:rPr>
              <w:t>Pb</w:t>
            </w:r>
            <w:r w:rsidRPr="00A52E14">
              <w:rPr>
                <w:rFonts w:ascii="宋体" w:hAnsi="宋体" w:cs="宋体" w:hint="eastAsia"/>
                <w:color w:val="000000"/>
                <w:kern w:val="0"/>
                <w:sz w:val="18"/>
                <w:szCs w:val="18"/>
              </w:rPr>
              <w:t>计</w:t>
            </w:r>
            <w:r w:rsidRPr="00A52E14">
              <w:rPr>
                <w:rFonts w:ascii="宋体" w:hAnsi="宋体" w:cs="宋体"/>
                <w:color w:val="000000"/>
                <w:kern w:val="0"/>
                <w:sz w:val="18"/>
                <w:szCs w:val="18"/>
              </w:rPr>
              <w:t>)</w:t>
            </w:r>
            <w:r>
              <w:rPr>
                <w:rFonts w:ascii="宋体" w:hAnsi="宋体" w:cs="宋体" w:hint="eastAsia"/>
                <w:color w:val="000000"/>
                <w:kern w:val="0"/>
                <w:sz w:val="18"/>
                <w:szCs w:val="18"/>
              </w:rPr>
              <w:t>、</w:t>
            </w:r>
            <w:r w:rsidRPr="00A52E14">
              <w:rPr>
                <w:rFonts w:ascii="宋体" w:hAnsi="宋体" w:cs="宋体" w:hint="eastAsia"/>
                <w:color w:val="000000"/>
                <w:kern w:val="0"/>
                <w:sz w:val="18"/>
                <w:szCs w:val="18"/>
              </w:rPr>
              <w:t>甲醛次硫酸氢钠</w:t>
            </w:r>
            <w:r w:rsidRPr="00A52E14">
              <w:rPr>
                <w:rFonts w:ascii="宋体" w:hAnsi="宋体" w:cs="宋体"/>
                <w:color w:val="000000"/>
                <w:kern w:val="0"/>
                <w:sz w:val="18"/>
                <w:szCs w:val="18"/>
              </w:rPr>
              <w:t>(</w:t>
            </w:r>
            <w:r w:rsidRPr="00A52E14">
              <w:rPr>
                <w:rFonts w:ascii="宋体" w:hAnsi="宋体" w:cs="宋体" w:hint="eastAsia"/>
                <w:color w:val="000000"/>
                <w:kern w:val="0"/>
                <w:sz w:val="18"/>
                <w:szCs w:val="18"/>
              </w:rPr>
              <w:t>以甲醛计</w:t>
            </w:r>
            <w:r w:rsidRPr="00A52E14">
              <w:rPr>
                <w:rFonts w:ascii="宋体" w:hAnsi="宋体" w:cs="宋体"/>
                <w:color w:val="000000"/>
                <w:kern w:val="0"/>
                <w:sz w:val="18"/>
                <w:szCs w:val="18"/>
              </w:rPr>
              <w:t>)</w:t>
            </w:r>
            <w:r>
              <w:rPr>
                <w:rFonts w:ascii="宋体" w:hAnsi="宋体" w:cs="宋体" w:hint="eastAsia"/>
                <w:color w:val="000000"/>
                <w:kern w:val="0"/>
                <w:sz w:val="18"/>
                <w:szCs w:val="18"/>
              </w:rPr>
              <w:t>、</w:t>
            </w:r>
            <w:r w:rsidRPr="00A52E14">
              <w:rPr>
                <w:rFonts w:ascii="宋体" w:hAnsi="宋体" w:cs="宋体" w:hint="eastAsia"/>
                <w:color w:val="000000"/>
                <w:kern w:val="0"/>
                <w:sz w:val="18"/>
                <w:szCs w:val="18"/>
              </w:rPr>
              <w:t>山梨酸</w:t>
            </w:r>
            <w:r>
              <w:rPr>
                <w:rFonts w:ascii="宋体" w:hAnsi="宋体" w:cs="宋体" w:hint="eastAsia"/>
                <w:color w:val="000000"/>
                <w:kern w:val="0"/>
                <w:sz w:val="18"/>
                <w:szCs w:val="18"/>
              </w:rPr>
              <w:t>、</w:t>
            </w:r>
            <w:r w:rsidRPr="00A52E14">
              <w:rPr>
                <w:rFonts w:ascii="宋体" w:hAnsi="宋体" w:cs="宋体" w:hint="eastAsia"/>
                <w:color w:val="000000"/>
                <w:kern w:val="0"/>
                <w:sz w:val="18"/>
                <w:szCs w:val="18"/>
              </w:rPr>
              <w:t>苯甲酸</w:t>
            </w:r>
            <w:r>
              <w:rPr>
                <w:rFonts w:ascii="宋体" w:hAnsi="宋体" w:cs="宋体" w:hint="eastAsia"/>
                <w:color w:val="000000"/>
                <w:kern w:val="0"/>
                <w:sz w:val="18"/>
                <w:szCs w:val="18"/>
              </w:rPr>
              <w:t>、</w:t>
            </w:r>
            <w:r w:rsidRPr="00A52E14">
              <w:rPr>
                <w:rFonts w:ascii="宋体" w:hAnsi="宋体" w:cs="宋体" w:hint="eastAsia"/>
                <w:color w:val="000000"/>
                <w:kern w:val="0"/>
                <w:sz w:val="18"/>
                <w:szCs w:val="18"/>
              </w:rPr>
              <w:t>脱氢乙酸</w:t>
            </w:r>
            <w:r>
              <w:rPr>
                <w:rFonts w:ascii="宋体" w:hAnsi="宋体" w:cs="宋体" w:hint="eastAsia"/>
                <w:color w:val="000000"/>
                <w:kern w:val="0"/>
                <w:sz w:val="18"/>
                <w:szCs w:val="18"/>
              </w:rPr>
              <w:t>、</w:t>
            </w:r>
            <w:r w:rsidRPr="00A52E14">
              <w:rPr>
                <w:rFonts w:ascii="宋体" w:hAnsi="宋体" w:cs="宋体" w:hint="eastAsia"/>
                <w:color w:val="000000"/>
                <w:kern w:val="0"/>
                <w:sz w:val="18"/>
                <w:szCs w:val="18"/>
              </w:rPr>
              <w:t>甜蜜素</w:t>
            </w:r>
            <w:r w:rsidRPr="00A52E14">
              <w:rPr>
                <w:rFonts w:ascii="宋体" w:hAnsi="宋体" w:cs="宋体"/>
                <w:color w:val="000000"/>
                <w:kern w:val="0"/>
                <w:sz w:val="18"/>
                <w:szCs w:val="18"/>
              </w:rPr>
              <w:t>(</w:t>
            </w:r>
            <w:r w:rsidRPr="00A52E14">
              <w:rPr>
                <w:rFonts w:ascii="宋体" w:hAnsi="宋体" w:cs="宋体" w:hint="eastAsia"/>
                <w:color w:val="000000"/>
                <w:kern w:val="0"/>
                <w:sz w:val="18"/>
                <w:szCs w:val="18"/>
              </w:rPr>
              <w:t>以环己基氨基磺酸计</w:t>
            </w:r>
            <w:r w:rsidRPr="00A52E14">
              <w:rPr>
                <w:rFonts w:ascii="宋体" w:hAnsi="宋体" w:cs="宋体"/>
                <w:color w:val="000000"/>
                <w:kern w:val="0"/>
                <w:sz w:val="18"/>
                <w:szCs w:val="18"/>
              </w:rPr>
              <w:t>)</w:t>
            </w:r>
          </w:p>
        </w:tc>
      </w:tr>
      <w:tr w:rsidR="00CF5FF1">
        <w:trPr>
          <w:trHeight w:val="397"/>
        </w:trPr>
        <w:tc>
          <w:tcPr>
            <w:tcW w:w="558" w:type="dxa"/>
            <w:vMerge/>
            <w:vAlign w:val="center"/>
          </w:tcPr>
          <w:p w:rsidR="00CF5FF1" w:rsidRDefault="00CF5FF1" w:rsidP="00D44834">
            <w:pPr>
              <w:widowControl/>
              <w:snapToGrid w:val="0"/>
              <w:spacing w:line="360" w:lineRule="exact"/>
              <w:jc w:val="center"/>
              <w:rPr>
                <w:rFonts w:ascii="Times New Roman" w:hAnsi="Times New Roman" w:cs="Times New Roman"/>
                <w:color w:val="000000"/>
                <w:sz w:val="20"/>
                <w:szCs w:val="20"/>
              </w:rPr>
            </w:pPr>
          </w:p>
        </w:tc>
        <w:tc>
          <w:tcPr>
            <w:tcW w:w="1077" w:type="dxa"/>
            <w:vMerge/>
            <w:vAlign w:val="center"/>
          </w:tcPr>
          <w:p w:rsidR="00CF5FF1" w:rsidRPr="00A52E14" w:rsidRDefault="00CF5FF1" w:rsidP="00D44834">
            <w:pPr>
              <w:widowControl/>
              <w:jc w:val="center"/>
              <w:textAlignment w:val="center"/>
              <w:rPr>
                <w:rFonts w:ascii="宋体" w:cs="Times New Roman"/>
                <w:color w:val="000000"/>
                <w:sz w:val="18"/>
                <w:szCs w:val="18"/>
              </w:rPr>
            </w:pPr>
          </w:p>
        </w:tc>
        <w:tc>
          <w:tcPr>
            <w:tcW w:w="1113" w:type="dxa"/>
            <w:vMerge/>
            <w:vAlign w:val="center"/>
          </w:tcPr>
          <w:p w:rsidR="00CF5FF1" w:rsidRPr="00A52E14" w:rsidRDefault="00CF5FF1" w:rsidP="00D44834">
            <w:pPr>
              <w:widowControl/>
              <w:jc w:val="center"/>
              <w:textAlignment w:val="center"/>
              <w:rPr>
                <w:rFonts w:ascii="宋体" w:cs="Times New Roman"/>
                <w:color w:val="000000"/>
                <w:sz w:val="18"/>
                <w:szCs w:val="18"/>
              </w:rPr>
            </w:pPr>
          </w:p>
        </w:tc>
        <w:tc>
          <w:tcPr>
            <w:tcW w:w="1215" w:type="dxa"/>
            <w:vMerge/>
            <w:vAlign w:val="center"/>
          </w:tcPr>
          <w:p w:rsidR="00CF5FF1" w:rsidRPr="00A52E14" w:rsidRDefault="00CF5FF1" w:rsidP="00D44834">
            <w:pPr>
              <w:widowControl/>
              <w:jc w:val="center"/>
              <w:textAlignment w:val="center"/>
              <w:rPr>
                <w:rFonts w:ascii="宋体" w:cs="Times New Roman"/>
                <w:color w:val="000000"/>
                <w:sz w:val="18"/>
                <w:szCs w:val="18"/>
              </w:rPr>
            </w:pPr>
          </w:p>
        </w:tc>
        <w:tc>
          <w:tcPr>
            <w:tcW w:w="1168" w:type="dxa"/>
            <w:vAlign w:val="center"/>
          </w:tcPr>
          <w:p w:rsidR="00CF5FF1" w:rsidRPr="00A52E14" w:rsidRDefault="00CF5FF1" w:rsidP="00D44834">
            <w:pPr>
              <w:widowControl/>
              <w:jc w:val="center"/>
              <w:textAlignment w:val="center"/>
              <w:rPr>
                <w:rFonts w:ascii="宋体" w:cs="Times New Roman"/>
                <w:color w:val="000000"/>
                <w:sz w:val="18"/>
                <w:szCs w:val="18"/>
              </w:rPr>
            </w:pPr>
            <w:r>
              <w:rPr>
                <w:rFonts w:ascii="Times New Roman" w:hAnsi="Times New Roman" w:cs="宋体" w:hint="eastAsia"/>
                <w:color w:val="000000"/>
                <w:kern w:val="0"/>
                <w:sz w:val="20"/>
                <w:szCs w:val="20"/>
              </w:rPr>
              <w:t>米粉制品</w:t>
            </w:r>
          </w:p>
        </w:tc>
        <w:tc>
          <w:tcPr>
            <w:tcW w:w="4742" w:type="dxa"/>
            <w:vMerge/>
            <w:vAlign w:val="center"/>
          </w:tcPr>
          <w:p w:rsidR="00CF5FF1" w:rsidRPr="00A52E14" w:rsidRDefault="00CF5FF1" w:rsidP="00D44834">
            <w:pPr>
              <w:jc w:val="left"/>
              <w:rPr>
                <w:rFonts w:ascii="宋体" w:cs="Times New Roman"/>
                <w:color w:val="000000"/>
                <w:kern w:val="0"/>
                <w:sz w:val="18"/>
                <w:szCs w:val="18"/>
              </w:rPr>
            </w:pPr>
          </w:p>
        </w:tc>
        <w:tc>
          <w:tcPr>
            <w:tcW w:w="3985" w:type="dxa"/>
            <w:vAlign w:val="center"/>
          </w:tcPr>
          <w:p w:rsidR="00CF5FF1" w:rsidRDefault="00CF5FF1" w:rsidP="00A52E14">
            <w:pPr>
              <w:widowControl/>
              <w:jc w:val="left"/>
              <w:textAlignment w:val="center"/>
              <w:rPr>
                <w:rFonts w:ascii="Times New Roman" w:hAnsi="Times New Roman" w:cs="Times New Roman"/>
                <w:sz w:val="20"/>
                <w:szCs w:val="20"/>
              </w:rPr>
            </w:pPr>
            <w:r>
              <w:rPr>
                <w:rFonts w:ascii="Times New Roman" w:hAnsi="Times New Roman" w:cs="宋体" w:hint="eastAsia"/>
                <w:sz w:val="20"/>
                <w:szCs w:val="20"/>
              </w:rPr>
              <w:t>二氧化硫残留量</w:t>
            </w:r>
            <w:r>
              <w:rPr>
                <w:rFonts w:ascii="Times New Roman" w:hAnsi="Times New Roman" w:cs="Times New Roman"/>
                <w:sz w:val="20"/>
                <w:szCs w:val="20"/>
              </w:rPr>
              <w:t>,</w:t>
            </w:r>
            <w:r>
              <w:rPr>
                <w:rFonts w:ascii="Times New Roman" w:hAnsi="Times New Roman" w:cs="宋体" w:hint="eastAsia"/>
                <w:sz w:val="20"/>
                <w:szCs w:val="20"/>
              </w:rPr>
              <w:t>硼砂</w:t>
            </w:r>
            <w:r>
              <w:rPr>
                <w:rFonts w:ascii="Times New Roman" w:hAnsi="Times New Roman" w:cs="Times New Roman"/>
                <w:sz w:val="20"/>
                <w:szCs w:val="20"/>
              </w:rPr>
              <w:t>(</w:t>
            </w:r>
            <w:r>
              <w:rPr>
                <w:rFonts w:ascii="Times New Roman" w:hAnsi="Times New Roman" w:cs="宋体" w:hint="eastAsia"/>
                <w:sz w:val="20"/>
                <w:szCs w:val="20"/>
              </w:rPr>
              <w:t>以硼计</w:t>
            </w:r>
            <w:r>
              <w:rPr>
                <w:rFonts w:ascii="Times New Roman" w:hAnsi="Times New Roman" w:cs="Times New Roman"/>
                <w:sz w:val="20"/>
                <w:szCs w:val="20"/>
              </w:rPr>
              <w:t>),</w:t>
            </w:r>
            <w:r>
              <w:rPr>
                <w:rFonts w:ascii="Times New Roman" w:hAnsi="Times New Roman" w:cs="宋体" w:hint="eastAsia"/>
                <w:sz w:val="20"/>
                <w:szCs w:val="20"/>
              </w:rPr>
              <w:t>铅</w:t>
            </w:r>
            <w:r>
              <w:rPr>
                <w:rFonts w:ascii="Times New Roman" w:hAnsi="Times New Roman" w:cs="Times New Roman"/>
                <w:sz w:val="20"/>
                <w:szCs w:val="20"/>
              </w:rPr>
              <w:t>(</w:t>
            </w:r>
            <w:r>
              <w:rPr>
                <w:rFonts w:ascii="Times New Roman" w:hAnsi="Times New Roman" w:cs="宋体" w:hint="eastAsia"/>
                <w:sz w:val="20"/>
                <w:szCs w:val="20"/>
              </w:rPr>
              <w:t>以</w:t>
            </w:r>
            <w:r>
              <w:rPr>
                <w:rFonts w:ascii="Times New Roman" w:hAnsi="Times New Roman" w:cs="Times New Roman"/>
                <w:sz w:val="20"/>
                <w:szCs w:val="20"/>
              </w:rPr>
              <w:t>Pb</w:t>
            </w:r>
            <w:r>
              <w:rPr>
                <w:rFonts w:ascii="Times New Roman" w:hAnsi="Times New Roman" w:cs="宋体" w:hint="eastAsia"/>
                <w:sz w:val="20"/>
                <w:szCs w:val="20"/>
              </w:rPr>
              <w:t>计</w:t>
            </w:r>
            <w:r>
              <w:rPr>
                <w:rFonts w:ascii="Times New Roman" w:hAnsi="Times New Roman" w:cs="Times New Roman"/>
                <w:sz w:val="20"/>
                <w:szCs w:val="20"/>
              </w:rPr>
              <w:t>),</w:t>
            </w:r>
            <w:r>
              <w:rPr>
                <w:rFonts w:ascii="Times New Roman" w:hAnsi="Times New Roman" w:cs="宋体" w:hint="eastAsia"/>
                <w:sz w:val="20"/>
                <w:szCs w:val="20"/>
              </w:rPr>
              <w:t>米酵菌酸</w:t>
            </w:r>
            <w:r>
              <w:rPr>
                <w:rFonts w:ascii="Times New Roman" w:hAnsi="Times New Roman" w:cs="Times New Roman"/>
                <w:sz w:val="20"/>
                <w:szCs w:val="20"/>
              </w:rPr>
              <w:t>,</w:t>
            </w:r>
            <w:r>
              <w:rPr>
                <w:rFonts w:ascii="Times New Roman" w:hAnsi="Times New Roman" w:cs="宋体" w:hint="eastAsia"/>
                <w:sz w:val="20"/>
                <w:szCs w:val="20"/>
              </w:rPr>
              <w:t>甲醛次硫酸氢钠</w:t>
            </w:r>
            <w:r>
              <w:rPr>
                <w:rFonts w:ascii="Times New Roman" w:hAnsi="Times New Roman" w:cs="Times New Roman"/>
                <w:sz w:val="20"/>
                <w:szCs w:val="20"/>
              </w:rPr>
              <w:t>(</w:t>
            </w:r>
            <w:r>
              <w:rPr>
                <w:rFonts w:ascii="Times New Roman" w:hAnsi="Times New Roman" w:cs="宋体" w:hint="eastAsia"/>
                <w:sz w:val="20"/>
                <w:szCs w:val="20"/>
              </w:rPr>
              <w:t>以甲醛计</w:t>
            </w:r>
            <w:r>
              <w:rPr>
                <w:rFonts w:ascii="Times New Roman" w:hAnsi="Times New Roman" w:cs="Times New Roman"/>
                <w:sz w:val="20"/>
                <w:szCs w:val="20"/>
              </w:rPr>
              <w:t>),</w:t>
            </w:r>
            <w:r>
              <w:rPr>
                <w:rFonts w:ascii="Times New Roman" w:hAnsi="Times New Roman" w:cs="宋体" w:hint="eastAsia"/>
                <w:sz w:val="20"/>
                <w:szCs w:val="20"/>
              </w:rPr>
              <w:t>山梨酸</w:t>
            </w:r>
            <w:r>
              <w:rPr>
                <w:rFonts w:ascii="Times New Roman" w:hAnsi="Times New Roman" w:cs="Times New Roman"/>
                <w:sz w:val="20"/>
                <w:szCs w:val="20"/>
              </w:rPr>
              <w:t>,</w:t>
            </w:r>
            <w:r>
              <w:rPr>
                <w:rFonts w:ascii="Times New Roman" w:hAnsi="Times New Roman" w:cs="宋体" w:hint="eastAsia"/>
                <w:sz w:val="20"/>
                <w:szCs w:val="20"/>
              </w:rPr>
              <w:t>苯甲酸</w:t>
            </w:r>
            <w:r>
              <w:rPr>
                <w:rFonts w:ascii="Times New Roman" w:hAnsi="Times New Roman" w:cs="Times New Roman"/>
                <w:sz w:val="20"/>
                <w:szCs w:val="20"/>
              </w:rPr>
              <w:t>,</w:t>
            </w:r>
            <w:r>
              <w:rPr>
                <w:rFonts w:ascii="Times New Roman" w:hAnsi="Times New Roman" w:cs="宋体" w:hint="eastAsia"/>
                <w:sz w:val="20"/>
                <w:szCs w:val="20"/>
              </w:rPr>
              <w:t>脱氢乙酸</w:t>
            </w:r>
          </w:p>
        </w:tc>
      </w:tr>
      <w:tr w:rsidR="00CF5FF1">
        <w:trPr>
          <w:trHeight w:val="397"/>
        </w:trPr>
        <w:tc>
          <w:tcPr>
            <w:tcW w:w="558" w:type="dxa"/>
            <w:vMerge w:val="restart"/>
            <w:vAlign w:val="center"/>
          </w:tcPr>
          <w:p w:rsidR="00CF5FF1" w:rsidRDefault="00CF5FF1" w:rsidP="00086E2A">
            <w:pPr>
              <w:widowControl/>
              <w:snapToGrid w:val="0"/>
              <w:spacing w:line="36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1077" w:type="dxa"/>
            <w:vMerge w:val="restart"/>
            <w:vAlign w:val="center"/>
          </w:tcPr>
          <w:p w:rsidR="00CF5FF1" w:rsidRDefault="00CF5FF1" w:rsidP="00086E2A">
            <w:pPr>
              <w:widowControl/>
              <w:jc w:val="center"/>
              <w:textAlignment w:val="center"/>
              <w:rPr>
                <w:rFonts w:ascii="Times New Roman" w:hAnsi="Times New Roman" w:cs="Times New Roman"/>
                <w:color w:val="000000"/>
                <w:sz w:val="20"/>
                <w:szCs w:val="20"/>
              </w:rPr>
            </w:pPr>
            <w:r>
              <w:rPr>
                <w:rFonts w:ascii="Times New Roman" w:hAnsi="Times New Roman" w:cs="宋体" w:hint="eastAsia"/>
                <w:color w:val="000000"/>
                <w:kern w:val="0"/>
                <w:sz w:val="20"/>
                <w:szCs w:val="20"/>
              </w:rPr>
              <w:t>速冻食品</w:t>
            </w:r>
          </w:p>
        </w:tc>
        <w:tc>
          <w:tcPr>
            <w:tcW w:w="1113" w:type="dxa"/>
            <w:vMerge w:val="restart"/>
            <w:vAlign w:val="center"/>
          </w:tcPr>
          <w:p w:rsidR="00CF5FF1" w:rsidRDefault="00CF5FF1" w:rsidP="00086E2A">
            <w:pPr>
              <w:widowControl/>
              <w:jc w:val="center"/>
              <w:textAlignment w:val="center"/>
              <w:rPr>
                <w:rFonts w:ascii="Times New Roman" w:hAnsi="Times New Roman" w:cs="Times New Roman"/>
                <w:color w:val="000000"/>
                <w:sz w:val="20"/>
                <w:szCs w:val="20"/>
              </w:rPr>
            </w:pPr>
            <w:r>
              <w:rPr>
                <w:rFonts w:ascii="Times New Roman" w:hAnsi="Times New Roman" w:cs="宋体" w:hint="eastAsia"/>
                <w:color w:val="000000"/>
                <w:kern w:val="0"/>
                <w:sz w:val="20"/>
                <w:szCs w:val="20"/>
              </w:rPr>
              <w:t>速冻其他食品</w:t>
            </w:r>
          </w:p>
        </w:tc>
        <w:tc>
          <w:tcPr>
            <w:tcW w:w="1215" w:type="dxa"/>
            <w:vAlign w:val="center"/>
          </w:tcPr>
          <w:p w:rsidR="00CF5FF1" w:rsidRDefault="00CF5FF1" w:rsidP="00086E2A">
            <w:pPr>
              <w:widowControl/>
              <w:jc w:val="center"/>
              <w:textAlignment w:val="center"/>
              <w:rPr>
                <w:rFonts w:ascii="Times New Roman" w:hAnsi="Times New Roman" w:cs="Times New Roman"/>
                <w:color w:val="000000"/>
                <w:sz w:val="20"/>
                <w:szCs w:val="20"/>
              </w:rPr>
            </w:pPr>
            <w:r>
              <w:rPr>
                <w:rFonts w:ascii="Times New Roman" w:hAnsi="Times New Roman" w:cs="宋体" w:hint="eastAsia"/>
                <w:color w:val="000000"/>
                <w:kern w:val="0"/>
                <w:sz w:val="20"/>
                <w:szCs w:val="20"/>
              </w:rPr>
              <w:t>速冻水产制品</w:t>
            </w:r>
          </w:p>
        </w:tc>
        <w:tc>
          <w:tcPr>
            <w:tcW w:w="1168" w:type="dxa"/>
            <w:vAlign w:val="center"/>
          </w:tcPr>
          <w:p w:rsidR="00CF5FF1" w:rsidRDefault="00CF5FF1" w:rsidP="00086E2A">
            <w:pPr>
              <w:widowControl/>
              <w:jc w:val="center"/>
              <w:textAlignment w:val="center"/>
              <w:rPr>
                <w:rFonts w:ascii="Times New Roman" w:hAnsi="Times New Roman" w:cs="Times New Roman"/>
                <w:color w:val="000000"/>
                <w:sz w:val="20"/>
                <w:szCs w:val="20"/>
              </w:rPr>
            </w:pPr>
            <w:r>
              <w:rPr>
                <w:rFonts w:ascii="Times New Roman" w:hAnsi="Times New Roman" w:cs="宋体" w:hint="eastAsia"/>
                <w:color w:val="000000"/>
                <w:kern w:val="0"/>
                <w:sz w:val="20"/>
                <w:szCs w:val="20"/>
              </w:rPr>
              <w:t>速冻水产制品</w:t>
            </w:r>
          </w:p>
        </w:tc>
        <w:tc>
          <w:tcPr>
            <w:tcW w:w="4742" w:type="dxa"/>
            <w:vMerge w:val="restart"/>
            <w:vAlign w:val="center"/>
          </w:tcPr>
          <w:p w:rsidR="00CF5FF1" w:rsidRDefault="00CF5FF1" w:rsidP="00086E2A">
            <w:pPr>
              <w:widowControl/>
              <w:jc w:val="left"/>
              <w:textAlignment w:val="center"/>
              <w:rPr>
                <w:rFonts w:ascii="Times New Roman" w:hAnsi="Times New Roman" w:cs="Times New Roman"/>
                <w:color w:val="000000"/>
                <w:sz w:val="20"/>
                <w:szCs w:val="20"/>
                <w:highlight w:val="yellow"/>
              </w:rPr>
            </w:pPr>
            <w:r>
              <w:rPr>
                <w:rFonts w:ascii="Times New Roman" w:hAnsi="Times New Roman" w:cs="Times New Roman"/>
                <w:kern w:val="0"/>
                <w:sz w:val="20"/>
                <w:szCs w:val="20"/>
              </w:rPr>
              <w:t>GB 2760</w:t>
            </w:r>
            <w:r>
              <w:rPr>
                <w:rFonts w:ascii="Times New Roman" w:hAnsi="Times New Roman" w:cs="宋体" w:hint="eastAsia"/>
                <w:kern w:val="0"/>
                <w:sz w:val="20"/>
                <w:szCs w:val="20"/>
              </w:rPr>
              <w:t>－</w:t>
            </w:r>
            <w:r>
              <w:rPr>
                <w:rFonts w:ascii="Times New Roman" w:hAnsi="Times New Roman" w:cs="Times New Roman"/>
                <w:kern w:val="0"/>
                <w:sz w:val="20"/>
                <w:szCs w:val="20"/>
              </w:rPr>
              <w:t>2014</w:t>
            </w:r>
            <w:r>
              <w:rPr>
                <w:rFonts w:ascii="Times New Roman" w:hAnsi="Times New Roman" w:cs="宋体" w:hint="eastAsia"/>
                <w:kern w:val="0"/>
                <w:sz w:val="20"/>
                <w:szCs w:val="20"/>
              </w:rPr>
              <w:t>《食品安全国家标准</w:t>
            </w:r>
            <w:r>
              <w:rPr>
                <w:rFonts w:ascii="Times New Roman" w:hAnsi="Times New Roman" w:cs="Times New Roman"/>
                <w:kern w:val="0"/>
                <w:sz w:val="20"/>
                <w:szCs w:val="20"/>
              </w:rPr>
              <w:t xml:space="preserve"> </w:t>
            </w:r>
            <w:r>
              <w:rPr>
                <w:rFonts w:ascii="Times New Roman" w:hAnsi="Times New Roman" w:cs="宋体" w:hint="eastAsia"/>
                <w:kern w:val="0"/>
                <w:sz w:val="20"/>
                <w:szCs w:val="20"/>
              </w:rPr>
              <w:t>食品添加剂使用标准》</w:t>
            </w:r>
          </w:p>
        </w:tc>
        <w:tc>
          <w:tcPr>
            <w:tcW w:w="3985" w:type="dxa"/>
            <w:vAlign w:val="center"/>
          </w:tcPr>
          <w:p w:rsidR="00CF5FF1" w:rsidRDefault="00CF5FF1" w:rsidP="00086E2A">
            <w:pPr>
              <w:widowControl/>
              <w:jc w:val="left"/>
              <w:textAlignment w:val="center"/>
              <w:rPr>
                <w:rFonts w:ascii="Times New Roman" w:hAnsi="Times New Roman" w:cs="Times New Roman"/>
                <w:color w:val="000000"/>
                <w:sz w:val="20"/>
                <w:szCs w:val="20"/>
              </w:rPr>
            </w:pPr>
            <w:r>
              <w:rPr>
                <w:rFonts w:ascii="Times New Roman" w:hAnsi="Times New Roman" w:cs="宋体" w:hint="eastAsia"/>
                <w:sz w:val="20"/>
                <w:szCs w:val="20"/>
              </w:rPr>
              <w:t>山梨酸</w:t>
            </w:r>
            <w:r>
              <w:rPr>
                <w:rFonts w:ascii="Times New Roman" w:hAnsi="Times New Roman" w:cs="Times New Roman"/>
                <w:sz w:val="20"/>
                <w:szCs w:val="20"/>
              </w:rPr>
              <w:t>,</w:t>
            </w:r>
            <w:r>
              <w:rPr>
                <w:rFonts w:ascii="Times New Roman" w:hAnsi="Times New Roman" w:cs="宋体" w:hint="eastAsia"/>
                <w:sz w:val="20"/>
                <w:szCs w:val="20"/>
              </w:rPr>
              <w:t>苯甲酸</w:t>
            </w:r>
            <w:r>
              <w:rPr>
                <w:rFonts w:ascii="Times New Roman" w:hAnsi="Times New Roman" w:cs="Times New Roman"/>
                <w:sz w:val="20"/>
                <w:szCs w:val="20"/>
              </w:rPr>
              <w:t>,</w:t>
            </w:r>
            <w:r>
              <w:rPr>
                <w:rFonts w:ascii="Times New Roman" w:hAnsi="Times New Roman" w:cs="宋体" w:hint="eastAsia"/>
                <w:sz w:val="20"/>
                <w:szCs w:val="20"/>
              </w:rPr>
              <w:t>脱氢乙酸</w:t>
            </w:r>
          </w:p>
        </w:tc>
      </w:tr>
      <w:tr w:rsidR="00CF5FF1">
        <w:trPr>
          <w:trHeight w:val="397"/>
        </w:trPr>
        <w:tc>
          <w:tcPr>
            <w:tcW w:w="558" w:type="dxa"/>
            <w:vMerge/>
            <w:vAlign w:val="center"/>
          </w:tcPr>
          <w:p w:rsidR="00CF5FF1" w:rsidRDefault="00CF5FF1" w:rsidP="00086E2A">
            <w:pPr>
              <w:widowControl/>
              <w:snapToGrid w:val="0"/>
              <w:spacing w:line="360" w:lineRule="exact"/>
              <w:jc w:val="center"/>
              <w:rPr>
                <w:rFonts w:ascii="Times New Roman" w:hAnsi="Times New Roman" w:cs="Times New Roman"/>
                <w:color w:val="000000"/>
                <w:sz w:val="20"/>
                <w:szCs w:val="20"/>
              </w:rPr>
            </w:pPr>
          </w:p>
        </w:tc>
        <w:tc>
          <w:tcPr>
            <w:tcW w:w="1077" w:type="dxa"/>
            <w:vMerge/>
            <w:vAlign w:val="center"/>
          </w:tcPr>
          <w:p w:rsidR="00CF5FF1" w:rsidRDefault="00CF5FF1" w:rsidP="00086E2A">
            <w:pPr>
              <w:widowControl/>
              <w:jc w:val="center"/>
              <w:textAlignment w:val="center"/>
              <w:rPr>
                <w:rFonts w:ascii="Times New Roman" w:hAnsi="Times New Roman" w:cs="Times New Roman"/>
                <w:color w:val="000000"/>
                <w:sz w:val="20"/>
                <w:szCs w:val="20"/>
              </w:rPr>
            </w:pPr>
          </w:p>
        </w:tc>
        <w:tc>
          <w:tcPr>
            <w:tcW w:w="1113" w:type="dxa"/>
            <w:vMerge/>
            <w:vAlign w:val="center"/>
          </w:tcPr>
          <w:p w:rsidR="00CF5FF1" w:rsidRDefault="00CF5FF1" w:rsidP="00086E2A">
            <w:pPr>
              <w:widowControl/>
              <w:jc w:val="center"/>
              <w:textAlignment w:val="center"/>
              <w:rPr>
                <w:rFonts w:ascii="Times New Roman" w:hAnsi="Times New Roman" w:cs="Times New Roman"/>
                <w:color w:val="000000"/>
                <w:sz w:val="20"/>
                <w:szCs w:val="20"/>
              </w:rPr>
            </w:pPr>
          </w:p>
        </w:tc>
        <w:tc>
          <w:tcPr>
            <w:tcW w:w="1215" w:type="dxa"/>
            <w:vAlign w:val="center"/>
          </w:tcPr>
          <w:p w:rsidR="00CF5FF1" w:rsidRDefault="00CF5FF1" w:rsidP="00086E2A">
            <w:pPr>
              <w:widowControl/>
              <w:jc w:val="center"/>
              <w:textAlignment w:val="center"/>
              <w:rPr>
                <w:rFonts w:ascii="Times New Roman" w:hAnsi="Times New Roman" w:cs="Times New Roman"/>
                <w:color w:val="000000"/>
                <w:sz w:val="20"/>
                <w:szCs w:val="20"/>
              </w:rPr>
            </w:pPr>
            <w:r>
              <w:rPr>
                <w:rFonts w:ascii="Times New Roman" w:hAnsi="Times New Roman" w:cs="宋体" w:hint="eastAsia"/>
                <w:color w:val="000000"/>
                <w:kern w:val="0"/>
                <w:sz w:val="20"/>
                <w:szCs w:val="20"/>
              </w:rPr>
              <w:t>速冻肉制品</w:t>
            </w:r>
          </w:p>
        </w:tc>
        <w:tc>
          <w:tcPr>
            <w:tcW w:w="1168" w:type="dxa"/>
            <w:vAlign w:val="center"/>
          </w:tcPr>
          <w:p w:rsidR="00CF5FF1" w:rsidRDefault="00CF5FF1" w:rsidP="00086E2A">
            <w:pPr>
              <w:widowControl/>
              <w:jc w:val="center"/>
              <w:textAlignment w:val="center"/>
              <w:rPr>
                <w:rFonts w:ascii="Times New Roman" w:hAnsi="Times New Roman" w:cs="Times New Roman"/>
                <w:color w:val="000000"/>
                <w:sz w:val="20"/>
                <w:szCs w:val="20"/>
              </w:rPr>
            </w:pPr>
            <w:r>
              <w:rPr>
                <w:rFonts w:ascii="Times New Roman" w:hAnsi="Times New Roman" w:cs="宋体" w:hint="eastAsia"/>
                <w:color w:val="000000"/>
                <w:kern w:val="0"/>
                <w:sz w:val="20"/>
                <w:szCs w:val="20"/>
              </w:rPr>
              <w:t>速冻调理肉制品</w:t>
            </w:r>
          </w:p>
        </w:tc>
        <w:tc>
          <w:tcPr>
            <w:tcW w:w="4742" w:type="dxa"/>
            <w:vMerge/>
            <w:vAlign w:val="center"/>
          </w:tcPr>
          <w:p w:rsidR="00CF5FF1" w:rsidRDefault="00CF5FF1" w:rsidP="00086E2A">
            <w:pPr>
              <w:widowControl/>
              <w:jc w:val="left"/>
              <w:textAlignment w:val="center"/>
              <w:rPr>
                <w:rFonts w:ascii="Times New Roman" w:hAnsi="Times New Roman" w:cs="Times New Roman"/>
                <w:color w:val="000000"/>
                <w:sz w:val="20"/>
                <w:szCs w:val="20"/>
                <w:highlight w:val="yellow"/>
              </w:rPr>
            </w:pPr>
          </w:p>
        </w:tc>
        <w:tc>
          <w:tcPr>
            <w:tcW w:w="3985" w:type="dxa"/>
            <w:vAlign w:val="center"/>
          </w:tcPr>
          <w:p w:rsidR="00CF5FF1" w:rsidRDefault="00CF5FF1" w:rsidP="00086E2A">
            <w:pPr>
              <w:widowControl/>
              <w:jc w:val="left"/>
              <w:textAlignment w:val="center"/>
              <w:rPr>
                <w:rFonts w:ascii="Times New Roman" w:hAnsi="Times New Roman" w:cs="Times New Roman"/>
                <w:color w:val="000000"/>
                <w:sz w:val="20"/>
                <w:szCs w:val="20"/>
              </w:rPr>
            </w:pPr>
            <w:r>
              <w:rPr>
                <w:rFonts w:ascii="Times New Roman" w:hAnsi="Times New Roman" w:cs="宋体" w:hint="eastAsia"/>
                <w:sz w:val="20"/>
                <w:szCs w:val="20"/>
              </w:rPr>
              <w:t>山梨酸</w:t>
            </w:r>
            <w:r>
              <w:rPr>
                <w:rFonts w:ascii="Times New Roman" w:hAnsi="Times New Roman" w:cs="Times New Roman"/>
                <w:sz w:val="20"/>
                <w:szCs w:val="20"/>
              </w:rPr>
              <w:t>,</w:t>
            </w:r>
            <w:r>
              <w:rPr>
                <w:rFonts w:ascii="Times New Roman" w:hAnsi="Times New Roman" w:cs="宋体" w:hint="eastAsia"/>
                <w:sz w:val="20"/>
                <w:szCs w:val="20"/>
              </w:rPr>
              <w:t>苯甲酸</w:t>
            </w:r>
            <w:r>
              <w:rPr>
                <w:rFonts w:ascii="Times New Roman" w:hAnsi="Times New Roman" w:cs="Times New Roman"/>
                <w:sz w:val="20"/>
                <w:szCs w:val="20"/>
              </w:rPr>
              <w:t>,</w:t>
            </w:r>
            <w:r>
              <w:rPr>
                <w:rFonts w:ascii="Times New Roman" w:hAnsi="Times New Roman" w:cs="宋体" w:hint="eastAsia"/>
                <w:sz w:val="20"/>
                <w:szCs w:val="20"/>
              </w:rPr>
              <w:t>糖精钠</w:t>
            </w:r>
            <w:r>
              <w:rPr>
                <w:rFonts w:ascii="Times New Roman" w:hAnsi="Times New Roman" w:cs="Times New Roman"/>
                <w:sz w:val="20"/>
                <w:szCs w:val="20"/>
              </w:rPr>
              <w:t>(</w:t>
            </w:r>
            <w:r>
              <w:rPr>
                <w:rFonts w:ascii="Times New Roman" w:hAnsi="Times New Roman" w:cs="宋体" w:hint="eastAsia"/>
                <w:sz w:val="20"/>
                <w:szCs w:val="20"/>
              </w:rPr>
              <w:t>以糖精计</w:t>
            </w:r>
            <w:r>
              <w:rPr>
                <w:rFonts w:ascii="Times New Roman" w:hAnsi="Times New Roman" w:cs="Times New Roman"/>
                <w:sz w:val="20"/>
                <w:szCs w:val="20"/>
              </w:rPr>
              <w:t>)</w:t>
            </w:r>
          </w:p>
        </w:tc>
      </w:tr>
      <w:tr w:rsidR="00CF5FF1">
        <w:trPr>
          <w:trHeight w:val="397"/>
        </w:trPr>
        <w:tc>
          <w:tcPr>
            <w:tcW w:w="558" w:type="dxa"/>
            <w:vMerge/>
            <w:vAlign w:val="center"/>
          </w:tcPr>
          <w:p w:rsidR="00CF5FF1" w:rsidRDefault="00CF5FF1" w:rsidP="00086E2A">
            <w:pPr>
              <w:widowControl/>
              <w:snapToGrid w:val="0"/>
              <w:spacing w:line="360" w:lineRule="exact"/>
              <w:jc w:val="center"/>
              <w:rPr>
                <w:rFonts w:ascii="Times New Roman" w:hAnsi="Times New Roman" w:cs="Times New Roman"/>
                <w:color w:val="000000"/>
                <w:sz w:val="20"/>
                <w:szCs w:val="20"/>
              </w:rPr>
            </w:pPr>
          </w:p>
        </w:tc>
        <w:tc>
          <w:tcPr>
            <w:tcW w:w="1077" w:type="dxa"/>
            <w:vMerge/>
            <w:vAlign w:val="center"/>
          </w:tcPr>
          <w:p w:rsidR="00CF5FF1" w:rsidRDefault="00CF5FF1" w:rsidP="00086E2A">
            <w:pPr>
              <w:widowControl/>
              <w:jc w:val="center"/>
              <w:textAlignment w:val="center"/>
              <w:rPr>
                <w:rFonts w:ascii="Times New Roman" w:hAnsi="Times New Roman" w:cs="Times New Roman"/>
                <w:color w:val="000000"/>
                <w:sz w:val="20"/>
                <w:szCs w:val="20"/>
              </w:rPr>
            </w:pPr>
          </w:p>
        </w:tc>
        <w:tc>
          <w:tcPr>
            <w:tcW w:w="1113" w:type="dxa"/>
            <w:vMerge w:val="restart"/>
            <w:vAlign w:val="center"/>
          </w:tcPr>
          <w:p w:rsidR="00CF5FF1" w:rsidRDefault="00CF5FF1" w:rsidP="00086E2A">
            <w:pPr>
              <w:widowControl/>
              <w:jc w:val="center"/>
              <w:textAlignment w:val="center"/>
              <w:rPr>
                <w:rFonts w:ascii="Times New Roman" w:hAnsi="Times New Roman" w:cs="Times New Roman"/>
                <w:color w:val="000000"/>
                <w:sz w:val="20"/>
                <w:szCs w:val="20"/>
              </w:rPr>
            </w:pPr>
            <w:r>
              <w:rPr>
                <w:rFonts w:ascii="Times New Roman" w:hAnsi="Times New Roman" w:cs="宋体" w:hint="eastAsia"/>
                <w:color w:val="000000"/>
                <w:kern w:val="0"/>
                <w:sz w:val="20"/>
                <w:szCs w:val="20"/>
              </w:rPr>
              <w:t>速冻面米食品</w:t>
            </w:r>
          </w:p>
        </w:tc>
        <w:tc>
          <w:tcPr>
            <w:tcW w:w="1215" w:type="dxa"/>
            <w:vMerge w:val="restart"/>
            <w:vAlign w:val="center"/>
          </w:tcPr>
          <w:p w:rsidR="00CF5FF1" w:rsidRDefault="00CF5FF1" w:rsidP="00086E2A">
            <w:pPr>
              <w:widowControl/>
              <w:jc w:val="center"/>
              <w:textAlignment w:val="center"/>
              <w:rPr>
                <w:rFonts w:ascii="Times New Roman" w:hAnsi="Times New Roman" w:cs="Times New Roman"/>
                <w:color w:val="000000"/>
                <w:sz w:val="20"/>
                <w:szCs w:val="20"/>
              </w:rPr>
            </w:pPr>
            <w:r>
              <w:rPr>
                <w:rFonts w:ascii="Times New Roman" w:hAnsi="Times New Roman" w:cs="宋体" w:hint="eastAsia"/>
                <w:color w:val="000000"/>
                <w:kern w:val="0"/>
                <w:sz w:val="20"/>
                <w:szCs w:val="20"/>
              </w:rPr>
              <w:t>速冻面米食品</w:t>
            </w:r>
          </w:p>
        </w:tc>
        <w:tc>
          <w:tcPr>
            <w:tcW w:w="1168" w:type="dxa"/>
            <w:vAlign w:val="center"/>
          </w:tcPr>
          <w:p w:rsidR="00CF5FF1" w:rsidRDefault="00CF5FF1" w:rsidP="00086E2A">
            <w:pPr>
              <w:widowControl/>
              <w:jc w:val="center"/>
              <w:textAlignment w:val="center"/>
              <w:rPr>
                <w:rFonts w:ascii="Times New Roman" w:hAnsi="Times New Roman" w:cs="Times New Roman"/>
                <w:color w:val="000000"/>
                <w:sz w:val="20"/>
                <w:szCs w:val="20"/>
              </w:rPr>
            </w:pPr>
            <w:r>
              <w:rPr>
                <w:rFonts w:ascii="Times New Roman" w:hAnsi="Times New Roman" w:cs="宋体" w:hint="eastAsia"/>
                <w:color w:val="000000"/>
                <w:kern w:val="0"/>
                <w:sz w:val="20"/>
                <w:szCs w:val="20"/>
              </w:rPr>
              <w:t>包子、馒头等熟制品</w:t>
            </w:r>
          </w:p>
        </w:tc>
        <w:tc>
          <w:tcPr>
            <w:tcW w:w="4742" w:type="dxa"/>
            <w:vMerge/>
            <w:vAlign w:val="center"/>
          </w:tcPr>
          <w:p w:rsidR="00CF5FF1" w:rsidRDefault="00CF5FF1" w:rsidP="00086E2A">
            <w:pPr>
              <w:widowControl/>
              <w:jc w:val="left"/>
              <w:textAlignment w:val="center"/>
              <w:rPr>
                <w:rFonts w:ascii="Times New Roman" w:hAnsi="Times New Roman" w:cs="Times New Roman"/>
                <w:color w:val="000000"/>
                <w:sz w:val="20"/>
                <w:szCs w:val="20"/>
                <w:highlight w:val="yellow"/>
              </w:rPr>
            </w:pPr>
          </w:p>
        </w:tc>
        <w:tc>
          <w:tcPr>
            <w:tcW w:w="3985" w:type="dxa"/>
            <w:vAlign w:val="center"/>
          </w:tcPr>
          <w:p w:rsidR="00CF5FF1" w:rsidRDefault="00CF5FF1" w:rsidP="00086E2A">
            <w:pPr>
              <w:widowControl/>
              <w:jc w:val="left"/>
              <w:textAlignment w:val="center"/>
              <w:rPr>
                <w:rFonts w:ascii="Times New Roman" w:hAnsi="Times New Roman" w:cs="Times New Roman"/>
                <w:color w:val="000000"/>
                <w:sz w:val="20"/>
                <w:szCs w:val="20"/>
              </w:rPr>
            </w:pPr>
            <w:r>
              <w:rPr>
                <w:rFonts w:ascii="Times New Roman" w:hAnsi="Times New Roman" w:cs="宋体" w:hint="eastAsia"/>
                <w:sz w:val="20"/>
                <w:szCs w:val="20"/>
              </w:rPr>
              <w:t>二氧化硫残留量</w:t>
            </w:r>
            <w:r>
              <w:rPr>
                <w:rFonts w:ascii="Times New Roman" w:hAnsi="Times New Roman" w:cs="Times New Roman"/>
                <w:sz w:val="20"/>
                <w:szCs w:val="20"/>
              </w:rPr>
              <w:t>,</w:t>
            </w:r>
            <w:r>
              <w:rPr>
                <w:rFonts w:ascii="Times New Roman" w:hAnsi="Times New Roman" w:cs="宋体" w:hint="eastAsia"/>
                <w:sz w:val="20"/>
                <w:szCs w:val="20"/>
              </w:rPr>
              <w:t>山梨酸</w:t>
            </w:r>
            <w:r>
              <w:rPr>
                <w:rFonts w:ascii="Times New Roman" w:hAnsi="Times New Roman" w:cs="Times New Roman"/>
                <w:sz w:val="20"/>
                <w:szCs w:val="20"/>
              </w:rPr>
              <w:t>,</w:t>
            </w:r>
            <w:r>
              <w:rPr>
                <w:rFonts w:ascii="Times New Roman" w:hAnsi="Times New Roman" w:cs="宋体" w:hint="eastAsia"/>
                <w:sz w:val="20"/>
                <w:szCs w:val="20"/>
              </w:rPr>
              <w:t>苯甲酸</w:t>
            </w:r>
          </w:p>
        </w:tc>
      </w:tr>
      <w:tr w:rsidR="00CF5FF1">
        <w:trPr>
          <w:trHeight w:val="397"/>
        </w:trPr>
        <w:tc>
          <w:tcPr>
            <w:tcW w:w="558" w:type="dxa"/>
            <w:vMerge/>
            <w:vAlign w:val="center"/>
          </w:tcPr>
          <w:p w:rsidR="00CF5FF1" w:rsidRDefault="00CF5FF1" w:rsidP="00086E2A">
            <w:pPr>
              <w:widowControl/>
              <w:snapToGrid w:val="0"/>
              <w:spacing w:line="360" w:lineRule="exact"/>
              <w:jc w:val="center"/>
              <w:rPr>
                <w:rFonts w:ascii="Times New Roman" w:hAnsi="Times New Roman" w:cs="Times New Roman"/>
                <w:color w:val="000000"/>
                <w:sz w:val="20"/>
                <w:szCs w:val="20"/>
              </w:rPr>
            </w:pPr>
          </w:p>
        </w:tc>
        <w:tc>
          <w:tcPr>
            <w:tcW w:w="1077" w:type="dxa"/>
            <w:vMerge/>
            <w:vAlign w:val="center"/>
          </w:tcPr>
          <w:p w:rsidR="00CF5FF1" w:rsidRDefault="00CF5FF1" w:rsidP="00086E2A">
            <w:pPr>
              <w:widowControl/>
              <w:jc w:val="center"/>
              <w:textAlignment w:val="center"/>
              <w:rPr>
                <w:rFonts w:ascii="Times New Roman" w:hAnsi="Times New Roman" w:cs="Times New Roman"/>
                <w:color w:val="000000"/>
                <w:sz w:val="20"/>
                <w:szCs w:val="20"/>
              </w:rPr>
            </w:pPr>
          </w:p>
        </w:tc>
        <w:tc>
          <w:tcPr>
            <w:tcW w:w="1113" w:type="dxa"/>
            <w:vMerge/>
            <w:vAlign w:val="center"/>
          </w:tcPr>
          <w:p w:rsidR="00CF5FF1" w:rsidRDefault="00CF5FF1" w:rsidP="00086E2A">
            <w:pPr>
              <w:widowControl/>
              <w:jc w:val="center"/>
              <w:textAlignment w:val="center"/>
              <w:rPr>
                <w:rFonts w:ascii="Times New Roman" w:hAnsi="Times New Roman" w:cs="Times New Roman"/>
                <w:color w:val="000000"/>
                <w:sz w:val="20"/>
                <w:szCs w:val="20"/>
              </w:rPr>
            </w:pPr>
          </w:p>
        </w:tc>
        <w:tc>
          <w:tcPr>
            <w:tcW w:w="1215" w:type="dxa"/>
            <w:vMerge/>
            <w:vAlign w:val="center"/>
          </w:tcPr>
          <w:p w:rsidR="00CF5FF1" w:rsidRDefault="00CF5FF1" w:rsidP="00086E2A">
            <w:pPr>
              <w:widowControl/>
              <w:jc w:val="center"/>
              <w:textAlignment w:val="center"/>
              <w:rPr>
                <w:rFonts w:ascii="Times New Roman" w:hAnsi="Times New Roman" w:cs="Times New Roman"/>
                <w:color w:val="000000"/>
                <w:sz w:val="20"/>
                <w:szCs w:val="20"/>
              </w:rPr>
            </w:pPr>
          </w:p>
        </w:tc>
        <w:tc>
          <w:tcPr>
            <w:tcW w:w="1168" w:type="dxa"/>
            <w:vAlign w:val="center"/>
          </w:tcPr>
          <w:p w:rsidR="00CF5FF1" w:rsidRDefault="00CF5FF1" w:rsidP="00086E2A">
            <w:pPr>
              <w:widowControl/>
              <w:jc w:val="center"/>
              <w:textAlignment w:val="center"/>
              <w:rPr>
                <w:rFonts w:ascii="Times New Roman" w:hAnsi="Times New Roman" w:cs="Times New Roman"/>
                <w:color w:val="000000"/>
                <w:sz w:val="20"/>
                <w:szCs w:val="20"/>
              </w:rPr>
            </w:pPr>
            <w:r>
              <w:rPr>
                <w:rFonts w:ascii="Times New Roman" w:hAnsi="Times New Roman" w:cs="宋体" w:hint="eastAsia"/>
                <w:color w:val="000000"/>
                <w:kern w:val="0"/>
                <w:sz w:val="20"/>
                <w:szCs w:val="20"/>
              </w:rPr>
              <w:t>水饺、元宵、馄饨等生制品</w:t>
            </w:r>
          </w:p>
        </w:tc>
        <w:tc>
          <w:tcPr>
            <w:tcW w:w="4742" w:type="dxa"/>
            <w:vAlign w:val="center"/>
          </w:tcPr>
          <w:p w:rsidR="00CF5FF1" w:rsidRDefault="00CF5FF1" w:rsidP="00086E2A">
            <w:pPr>
              <w:jc w:val="left"/>
              <w:rPr>
                <w:rFonts w:ascii="Times New Roman" w:hAnsi="Times New Roman" w:cs="Times New Roman"/>
                <w:color w:val="000000"/>
                <w:sz w:val="20"/>
                <w:szCs w:val="20"/>
                <w:highlight w:val="yellow"/>
              </w:rPr>
            </w:pPr>
            <w:r>
              <w:rPr>
                <w:rFonts w:ascii="Times New Roman" w:hAnsi="Times New Roman" w:cs="Times New Roman"/>
                <w:kern w:val="0"/>
                <w:sz w:val="20"/>
                <w:szCs w:val="20"/>
              </w:rPr>
              <w:t>GB 2760</w:t>
            </w:r>
            <w:r>
              <w:rPr>
                <w:rFonts w:ascii="Times New Roman" w:hAnsi="Times New Roman" w:cs="宋体" w:hint="eastAsia"/>
                <w:kern w:val="0"/>
                <w:sz w:val="20"/>
                <w:szCs w:val="20"/>
              </w:rPr>
              <w:t>－</w:t>
            </w:r>
            <w:r>
              <w:rPr>
                <w:rFonts w:ascii="Times New Roman" w:hAnsi="Times New Roman" w:cs="Times New Roman"/>
                <w:kern w:val="0"/>
                <w:sz w:val="20"/>
                <w:szCs w:val="20"/>
              </w:rPr>
              <w:t>2014</w:t>
            </w:r>
            <w:r>
              <w:rPr>
                <w:rFonts w:ascii="Times New Roman" w:hAnsi="Times New Roman" w:cs="宋体" w:hint="eastAsia"/>
                <w:kern w:val="0"/>
                <w:sz w:val="20"/>
                <w:szCs w:val="20"/>
              </w:rPr>
              <w:t>《食品安全国家标准</w:t>
            </w:r>
            <w:r>
              <w:rPr>
                <w:rFonts w:ascii="Times New Roman" w:hAnsi="Times New Roman" w:cs="Times New Roman"/>
                <w:kern w:val="0"/>
                <w:sz w:val="20"/>
                <w:szCs w:val="20"/>
              </w:rPr>
              <w:t xml:space="preserve"> </w:t>
            </w:r>
            <w:r>
              <w:rPr>
                <w:rFonts w:ascii="Times New Roman" w:hAnsi="Times New Roman" w:cs="宋体" w:hint="eastAsia"/>
                <w:kern w:val="0"/>
                <w:sz w:val="20"/>
                <w:szCs w:val="20"/>
              </w:rPr>
              <w:t>食品添加剂使用标准》</w:t>
            </w:r>
            <w:r>
              <w:rPr>
                <w:rFonts w:ascii="Times New Roman" w:hAnsi="Times New Roman" w:cs="Times New Roman"/>
                <w:kern w:val="0"/>
                <w:sz w:val="20"/>
                <w:szCs w:val="20"/>
              </w:rPr>
              <w:t xml:space="preserve"> </w:t>
            </w:r>
            <w:r>
              <w:rPr>
                <w:rFonts w:ascii="Times New Roman" w:hAnsi="Times New Roman" w:cs="宋体" w:hint="eastAsia"/>
                <w:kern w:val="0"/>
                <w:sz w:val="20"/>
                <w:szCs w:val="20"/>
              </w:rPr>
              <w:t>、</w:t>
            </w:r>
            <w:r>
              <w:rPr>
                <w:rFonts w:ascii="Times New Roman" w:hAnsi="Times New Roman" w:cs="Times New Roman"/>
                <w:kern w:val="0"/>
                <w:sz w:val="20"/>
                <w:szCs w:val="20"/>
              </w:rPr>
              <w:t>GB 2762</w:t>
            </w:r>
            <w:r>
              <w:rPr>
                <w:rFonts w:ascii="Times New Roman" w:hAnsi="Times New Roman" w:cs="宋体" w:hint="eastAsia"/>
                <w:kern w:val="0"/>
                <w:sz w:val="20"/>
                <w:szCs w:val="20"/>
              </w:rPr>
              <w:t>－</w:t>
            </w:r>
            <w:r>
              <w:rPr>
                <w:rFonts w:ascii="Times New Roman" w:hAnsi="Times New Roman" w:cs="Times New Roman"/>
                <w:kern w:val="0"/>
                <w:sz w:val="20"/>
                <w:szCs w:val="20"/>
              </w:rPr>
              <w:t>2017</w:t>
            </w:r>
            <w:r>
              <w:rPr>
                <w:rFonts w:ascii="Times New Roman" w:hAnsi="Times New Roman" w:cs="宋体" w:hint="eastAsia"/>
                <w:kern w:val="0"/>
                <w:sz w:val="20"/>
                <w:szCs w:val="20"/>
              </w:rPr>
              <w:t>《食品安全国家标准</w:t>
            </w:r>
            <w:r>
              <w:rPr>
                <w:rFonts w:ascii="Times New Roman" w:hAnsi="Times New Roman" w:cs="Times New Roman"/>
                <w:kern w:val="0"/>
                <w:sz w:val="20"/>
                <w:szCs w:val="20"/>
              </w:rPr>
              <w:t xml:space="preserve"> </w:t>
            </w:r>
            <w:r>
              <w:rPr>
                <w:rFonts w:ascii="Times New Roman" w:hAnsi="Times New Roman" w:cs="宋体" w:hint="eastAsia"/>
                <w:kern w:val="0"/>
                <w:sz w:val="20"/>
                <w:szCs w:val="20"/>
              </w:rPr>
              <w:t>食品中污染物限量》</w:t>
            </w:r>
          </w:p>
        </w:tc>
        <w:tc>
          <w:tcPr>
            <w:tcW w:w="3985" w:type="dxa"/>
            <w:vAlign w:val="center"/>
          </w:tcPr>
          <w:p w:rsidR="00CF5FF1" w:rsidRDefault="00CF5FF1" w:rsidP="00086E2A">
            <w:pPr>
              <w:widowControl/>
              <w:jc w:val="left"/>
              <w:textAlignment w:val="center"/>
              <w:rPr>
                <w:rFonts w:ascii="Times New Roman" w:hAnsi="Times New Roman" w:cs="Times New Roman"/>
                <w:color w:val="000000"/>
                <w:sz w:val="20"/>
                <w:szCs w:val="20"/>
              </w:rPr>
            </w:pPr>
            <w:r>
              <w:rPr>
                <w:rFonts w:ascii="Times New Roman" w:hAnsi="Times New Roman" w:cs="宋体" w:hint="eastAsia"/>
                <w:sz w:val="20"/>
                <w:szCs w:val="20"/>
              </w:rPr>
              <w:t>二氧化硫残留量</w:t>
            </w:r>
            <w:r>
              <w:rPr>
                <w:rFonts w:ascii="Times New Roman" w:hAnsi="Times New Roman" w:cs="Times New Roman"/>
                <w:sz w:val="20"/>
                <w:szCs w:val="20"/>
              </w:rPr>
              <w:t>,</w:t>
            </w:r>
            <w:r>
              <w:rPr>
                <w:rFonts w:ascii="Times New Roman" w:hAnsi="Times New Roman" w:cs="宋体" w:hint="eastAsia"/>
                <w:sz w:val="20"/>
                <w:szCs w:val="20"/>
              </w:rPr>
              <w:t>铅</w:t>
            </w:r>
            <w:r>
              <w:rPr>
                <w:rFonts w:ascii="Times New Roman" w:hAnsi="Times New Roman" w:cs="Times New Roman"/>
                <w:sz w:val="20"/>
                <w:szCs w:val="20"/>
              </w:rPr>
              <w:t>(</w:t>
            </w:r>
            <w:r>
              <w:rPr>
                <w:rFonts w:ascii="Times New Roman" w:hAnsi="Times New Roman" w:cs="宋体" w:hint="eastAsia"/>
                <w:sz w:val="20"/>
                <w:szCs w:val="20"/>
              </w:rPr>
              <w:t>以</w:t>
            </w:r>
            <w:r>
              <w:rPr>
                <w:rFonts w:ascii="Times New Roman" w:hAnsi="Times New Roman" w:cs="Times New Roman"/>
                <w:sz w:val="20"/>
                <w:szCs w:val="20"/>
              </w:rPr>
              <w:t>Pb</w:t>
            </w:r>
            <w:r>
              <w:rPr>
                <w:rFonts w:ascii="Times New Roman" w:hAnsi="Times New Roman" w:cs="宋体" w:hint="eastAsia"/>
                <w:sz w:val="20"/>
                <w:szCs w:val="20"/>
              </w:rPr>
              <w:t>计</w:t>
            </w:r>
            <w:r>
              <w:rPr>
                <w:rFonts w:ascii="Times New Roman" w:hAnsi="Times New Roman" w:cs="Times New Roman"/>
                <w:sz w:val="20"/>
                <w:szCs w:val="20"/>
              </w:rPr>
              <w:t>),</w:t>
            </w:r>
            <w:r>
              <w:rPr>
                <w:rFonts w:ascii="Times New Roman" w:hAnsi="Times New Roman" w:cs="宋体" w:hint="eastAsia"/>
                <w:sz w:val="20"/>
                <w:szCs w:val="20"/>
              </w:rPr>
              <w:t>山梨酸</w:t>
            </w:r>
            <w:r>
              <w:rPr>
                <w:rFonts w:ascii="Times New Roman" w:hAnsi="Times New Roman" w:cs="Times New Roman"/>
                <w:sz w:val="20"/>
                <w:szCs w:val="20"/>
              </w:rPr>
              <w:t>,</w:t>
            </w:r>
            <w:r>
              <w:rPr>
                <w:rFonts w:ascii="Times New Roman" w:hAnsi="Times New Roman" w:cs="宋体" w:hint="eastAsia"/>
                <w:sz w:val="20"/>
                <w:szCs w:val="20"/>
              </w:rPr>
              <w:t>苯甲酸</w:t>
            </w:r>
          </w:p>
        </w:tc>
      </w:tr>
    </w:tbl>
    <w:p w:rsidR="00CF5FF1" w:rsidRDefault="00CF5FF1">
      <w:pPr>
        <w:spacing w:line="600" w:lineRule="exact"/>
        <w:textAlignment w:val="baseline"/>
        <w:rPr>
          <w:rFonts w:ascii="宋体" w:cs="Times New Roman"/>
          <w:color w:val="000000"/>
          <w:kern w:val="0"/>
          <w:sz w:val="20"/>
          <w:szCs w:val="20"/>
        </w:rPr>
      </w:pPr>
    </w:p>
    <w:p w:rsidR="00CF5FF1" w:rsidRDefault="00CF5FF1">
      <w:pPr>
        <w:spacing w:line="600" w:lineRule="exact"/>
        <w:ind w:right="240"/>
        <w:jc w:val="right"/>
        <w:textAlignment w:val="baseline"/>
        <w:rPr>
          <w:rFonts w:ascii="宋体" w:cs="Times New Roman"/>
          <w:color w:val="000000"/>
          <w:kern w:val="0"/>
          <w:sz w:val="24"/>
          <w:szCs w:val="24"/>
        </w:rPr>
      </w:pPr>
    </w:p>
    <w:sectPr w:rsidR="00CF5FF1" w:rsidSect="00BF6AB2">
      <w:footerReference w:type="default" r:id="rId6"/>
      <w:pgSz w:w="16838" w:h="11906" w:orient="landscape"/>
      <w:pgMar w:top="935" w:right="1531" w:bottom="779"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F1" w:rsidRDefault="00CF5FF1" w:rsidP="00834D09">
      <w:pPr>
        <w:rPr>
          <w:rFonts w:cs="Times New Roman"/>
        </w:rPr>
      </w:pPr>
      <w:r>
        <w:rPr>
          <w:rFonts w:cs="Times New Roman"/>
        </w:rPr>
        <w:separator/>
      </w:r>
    </w:p>
  </w:endnote>
  <w:endnote w:type="continuationSeparator" w:id="0">
    <w:p w:rsidR="00CF5FF1" w:rsidRDefault="00CF5FF1" w:rsidP="00834D0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F1" w:rsidRDefault="00CF5FF1">
    <w:pPr>
      <w:pStyle w:val="Footer"/>
      <w:jc w:val="center"/>
    </w:pPr>
    <w:fldSimple w:instr="PAGE   \* MERGEFORMAT">
      <w:r w:rsidRPr="00BF6AB2">
        <w:rPr>
          <w:noProof/>
          <w:lang w:val="zh-CN"/>
        </w:rPr>
        <w:t>-</w:t>
      </w:r>
      <w:r>
        <w:rPr>
          <w:noProof/>
        </w:rPr>
        <w:t xml:space="preserve"> 8 -</w:t>
      </w:r>
    </w:fldSimple>
  </w:p>
  <w:p w:rsidR="00CF5FF1" w:rsidRDefault="00CF5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F1" w:rsidRDefault="00CF5FF1" w:rsidP="00834D09">
      <w:pPr>
        <w:rPr>
          <w:rFonts w:cs="Times New Roman"/>
        </w:rPr>
      </w:pPr>
      <w:r>
        <w:rPr>
          <w:rFonts w:cs="Times New Roman"/>
        </w:rPr>
        <w:separator/>
      </w:r>
    </w:p>
  </w:footnote>
  <w:footnote w:type="continuationSeparator" w:id="0">
    <w:p w:rsidR="00CF5FF1" w:rsidRDefault="00CF5FF1" w:rsidP="00834D0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F03"/>
    <w:rsid w:val="00001B83"/>
    <w:rsid w:val="00020472"/>
    <w:rsid w:val="00021A44"/>
    <w:rsid w:val="000334EB"/>
    <w:rsid w:val="00053548"/>
    <w:rsid w:val="00057C9D"/>
    <w:rsid w:val="000644E2"/>
    <w:rsid w:val="00065B5C"/>
    <w:rsid w:val="00075FA6"/>
    <w:rsid w:val="000800AE"/>
    <w:rsid w:val="00086E2A"/>
    <w:rsid w:val="00093A0E"/>
    <w:rsid w:val="00097E5A"/>
    <w:rsid w:val="000A029D"/>
    <w:rsid w:val="000A077E"/>
    <w:rsid w:val="000A1CA7"/>
    <w:rsid w:val="000A1D22"/>
    <w:rsid w:val="000A7AFD"/>
    <w:rsid w:val="000B050A"/>
    <w:rsid w:val="000B6096"/>
    <w:rsid w:val="000B6C93"/>
    <w:rsid w:val="000C18BE"/>
    <w:rsid w:val="000C56A3"/>
    <w:rsid w:val="000D287B"/>
    <w:rsid w:val="000F6394"/>
    <w:rsid w:val="0010014F"/>
    <w:rsid w:val="00102705"/>
    <w:rsid w:val="00102897"/>
    <w:rsid w:val="00113712"/>
    <w:rsid w:val="00156C2C"/>
    <w:rsid w:val="001570A9"/>
    <w:rsid w:val="00157EC1"/>
    <w:rsid w:val="00170E37"/>
    <w:rsid w:val="00177A5D"/>
    <w:rsid w:val="00184B83"/>
    <w:rsid w:val="001A62B1"/>
    <w:rsid w:val="001A6B3F"/>
    <w:rsid w:val="001B57E1"/>
    <w:rsid w:val="001B7BFF"/>
    <w:rsid w:val="001C5998"/>
    <w:rsid w:val="001F4806"/>
    <w:rsid w:val="002076DE"/>
    <w:rsid w:val="00213A57"/>
    <w:rsid w:val="00220C3B"/>
    <w:rsid w:val="0025758A"/>
    <w:rsid w:val="002637D8"/>
    <w:rsid w:val="00264083"/>
    <w:rsid w:val="00272DBE"/>
    <w:rsid w:val="00296F29"/>
    <w:rsid w:val="002A1746"/>
    <w:rsid w:val="002A4B60"/>
    <w:rsid w:val="002A6787"/>
    <w:rsid w:val="002C0406"/>
    <w:rsid w:val="002C6A5D"/>
    <w:rsid w:val="002D3102"/>
    <w:rsid w:val="002E4463"/>
    <w:rsid w:val="002E4D72"/>
    <w:rsid w:val="002E6CE1"/>
    <w:rsid w:val="002F2974"/>
    <w:rsid w:val="002F4FAF"/>
    <w:rsid w:val="002F5188"/>
    <w:rsid w:val="002F5D8F"/>
    <w:rsid w:val="00302349"/>
    <w:rsid w:val="0032370B"/>
    <w:rsid w:val="00333515"/>
    <w:rsid w:val="00334816"/>
    <w:rsid w:val="00343BC2"/>
    <w:rsid w:val="00355FC4"/>
    <w:rsid w:val="003567BE"/>
    <w:rsid w:val="00357F27"/>
    <w:rsid w:val="00365711"/>
    <w:rsid w:val="00372DCE"/>
    <w:rsid w:val="0038633A"/>
    <w:rsid w:val="00392B20"/>
    <w:rsid w:val="003943E0"/>
    <w:rsid w:val="003A1E99"/>
    <w:rsid w:val="003A3053"/>
    <w:rsid w:val="003A3AFE"/>
    <w:rsid w:val="003A4B94"/>
    <w:rsid w:val="003B51E2"/>
    <w:rsid w:val="003B707F"/>
    <w:rsid w:val="003D0B14"/>
    <w:rsid w:val="003E1542"/>
    <w:rsid w:val="003F6312"/>
    <w:rsid w:val="003F6FCD"/>
    <w:rsid w:val="00417336"/>
    <w:rsid w:val="00417B40"/>
    <w:rsid w:val="00430BF6"/>
    <w:rsid w:val="00431EC2"/>
    <w:rsid w:val="00445AED"/>
    <w:rsid w:val="004471F2"/>
    <w:rsid w:val="00457D30"/>
    <w:rsid w:val="0046005D"/>
    <w:rsid w:val="004621F3"/>
    <w:rsid w:val="0047273E"/>
    <w:rsid w:val="004763F0"/>
    <w:rsid w:val="004807BD"/>
    <w:rsid w:val="00483E26"/>
    <w:rsid w:val="004A2F45"/>
    <w:rsid w:val="004C40C8"/>
    <w:rsid w:val="004C42FC"/>
    <w:rsid w:val="004D5FF8"/>
    <w:rsid w:val="004D6D8C"/>
    <w:rsid w:val="004D738D"/>
    <w:rsid w:val="004E1A4B"/>
    <w:rsid w:val="004F1A54"/>
    <w:rsid w:val="004F3122"/>
    <w:rsid w:val="004F3DFA"/>
    <w:rsid w:val="004F4523"/>
    <w:rsid w:val="004F758B"/>
    <w:rsid w:val="00500E1A"/>
    <w:rsid w:val="00506EEA"/>
    <w:rsid w:val="0051721E"/>
    <w:rsid w:val="00536460"/>
    <w:rsid w:val="0054294C"/>
    <w:rsid w:val="005643F4"/>
    <w:rsid w:val="005771A5"/>
    <w:rsid w:val="00584C1F"/>
    <w:rsid w:val="00596CE3"/>
    <w:rsid w:val="005A3ADB"/>
    <w:rsid w:val="005A47F0"/>
    <w:rsid w:val="005B0C1C"/>
    <w:rsid w:val="005B469F"/>
    <w:rsid w:val="005D7D45"/>
    <w:rsid w:val="005E2E5E"/>
    <w:rsid w:val="005E6597"/>
    <w:rsid w:val="005F6AB2"/>
    <w:rsid w:val="00621DA4"/>
    <w:rsid w:val="00630D48"/>
    <w:rsid w:val="00653FB7"/>
    <w:rsid w:val="00656EA2"/>
    <w:rsid w:val="00657C2C"/>
    <w:rsid w:val="00687316"/>
    <w:rsid w:val="0069030F"/>
    <w:rsid w:val="0069349E"/>
    <w:rsid w:val="006A4A55"/>
    <w:rsid w:val="006A6837"/>
    <w:rsid w:val="006B0AF0"/>
    <w:rsid w:val="006B139A"/>
    <w:rsid w:val="006C4F67"/>
    <w:rsid w:val="006D0763"/>
    <w:rsid w:val="006F1CE7"/>
    <w:rsid w:val="006F32DE"/>
    <w:rsid w:val="007120E0"/>
    <w:rsid w:val="00721330"/>
    <w:rsid w:val="00722F3E"/>
    <w:rsid w:val="007254A5"/>
    <w:rsid w:val="00745A18"/>
    <w:rsid w:val="007509C7"/>
    <w:rsid w:val="00757C06"/>
    <w:rsid w:val="0076408A"/>
    <w:rsid w:val="0076553E"/>
    <w:rsid w:val="007679F1"/>
    <w:rsid w:val="00770EEA"/>
    <w:rsid w:val="00772B6F"/>
    <w:rsid w:val="00772F9F"/>
    <w:rsid w:val="007732F1"/>
    <w:rsid w:val="0077575E"/>
    <w:rsid w:val="00776FB3"/>
    <w:rsid w:val="0077710D"/>
    <w:rsid w:val="00782DD9"/>
    <w:rsid w:val="00783A82"/>
    <w:rsid w:val="0078450E"/>
    <w:rsid w:val="007A0FC7"/>
    <w:rsid w:val="007A255C"/>
    <w:rsid w:val="007B0FA7"/>
    <w:rsid w:val="007D29F5"/>
    <w:rsid w:val="007D7B9D"/>
    <w:rsid w:val="007E7E63"/>
    <w:rsid w:val="007F0457"/>
    <w:rsid w:val="007F16D0"/>
    <w:rsid w:val="007F79CB"/>
    <w:rsid w:val="00804CA1"/>
    <w:rsid w:val="00806884"/>
    <w:rsid w:val="00807362"/>
    <w:rsid w:val="00807CA9"/>
    <w:rsid w:val="00811D80"/>
    <w:rsid w:val="0082346C"/>
    <w:rsid w:val="00830D7B"/>
    <w:rsid w:val="00831A6E"/>
    <w:rsid w:val="00831EDD"/>
    <w:rsid w:val="00834D09"/>
    <w:rsid w:val="00840532"/>
    <w:rsid w:val="00854D09"/>
    <w:rsid w:val="008550AE"/>
    <w:rsid w:val="008572D6"/>
    <w:rsid w:val="0086226C"/>
    <w:rsid w:val="00871B37"/>
    <w:rsid w:val="008743A6"/>
    <w:rsid w:val="0087748F"/>
    <w:rsid w:val="00880F04"/>
    <w:rsid w:val="00895177"/>
    <w:rsid w:val="0089623C"/>
    <w:rsid w:val="008C24F5"/>
    <w:rsid w:val="008C7974"/>
    <w:rsid w:val="008D7ECA"/>
    <w:rsid w:val="008E1C89"/>
    <w:rsid w:val="008E29A1"/>
    <w:rsid w:val="008F7D04"/>
    <w:rsid w:val="00910447"/>
    <w:rsid w:val="009125A7"/>
    <w:rsid w:val="00915F85"/>
    <w:rsid w:val="0092760E"/>
    <w:rsid w:val="00931FA9"/>
    <w:rsid w:val="00932696"/>
    <w:rsid w:val="00933A31"/>
    <w:rsid w:val="0094303D"/>
    <w:rsid w:val="00961E31"/>
    <w:rsid w:val="0096604C"/>
    <w:rsid w:val="009669E4"/>
    <w:rsid w:val="00966ED2"/>
    <w:rsid w:val="009702EA"/>
    <w:rsid w:val="009723FD"/>
    <w:rsid w:val="0098153C"/>
    <w:rsid w:val="009B0D33"/>
    <w:rsid w:val="009B17D9"/>
    <w:rsid w:val="009B2B3B"/>
    <w:rsid w:val="009B7074"/>
    <w:rsid w:val="009C5F14"/>
    <w:rsid w:val="009C78F5"/>
    <w:rsid w:val="009D0BD1"/>
    <w:rsid w:val="009D113B"/>
    <w:rsid w:val="009D7D48"/>
    <w:rsid w:val="009E0C03"/>
    <w:rsid w:val="009F4DF7"/>
    <w:rsid w:val="009F4E9A"/>
    <w:rsid w:val="00A01F57"/>
    <w:rsid w:val="00A07CB7"/>
    <w:rsid w:val="00A1575B"/>
    <w:rsid w:val="00A257DB"/>
    <w:rsid w:val="00A27103"/>
    <w:rsid w:val="00A44D17"/>
    <w:rsid w:val="00A450A5"/>
    <w:rsid w:val="00A52E14"/>
    <w:rsid w:val="00A5607F"/>
    <w:rsid w:val="00A575AB"/>
    <w:rsid w:val="00A61E09"/>
    <w:rsid w:val="00A701D5"/>
    <w:rsid w:val="00A73BCA"/>
    <w:rsid w:val="00A80158"/>
    <w:rsid w:val="00A94006"/>
    <w:rsid w:val="00AA0F3F"/>
    <w:rsid w:val="00AB29D0"/>
    <w:rsid w:val="00AB7501"/>
    <w:rsid w:val="00AB751E"/>
    <w:rsid w:val="00AC1A0C"/>
    <w:rsid w:val="00AD2C2E"/>
    <w:rsid w:val="00AE0476"/>
    <w:rsid w:val="00AE1F23"/>
    <w:rsid w:val="00AE3CE7"/>
    <w:rsid w:val="00B25757"/>
    <w:rsid w:val="00B25843"/>
    <w:rsid w:val="00B2683B"/>
    <w:rsid w:val="00B2770C"/>
    <w:rsid w:val="00B30AAD"/>
    <w:rsid w:val="00B34CC1"/>
    <w:rsid w:val="00B44A31"/>
    <w:rsid w:val="00B46943"/>
    <w:rsid w:val="00B527A8"/>
    <w:rsid w:val="00B5586D"/>
    <w:rsid w:val="00B6513D"/>
    <w:rsid w:val="00B75502"/>
    <w:rsid w:val="00B77214"/>
    <w:rsid w:val="00B92D7D"/>
    <w:rsid w:val="00B96F14"/>
    <w:rsid w:val="00B976AD"/>
    <w:rsid w:val="00BA55D1"/>
    <w:rsid w:val="00BD057A"/>
    <w:rsid w:val="00BD0C90"/>
    <w:rsid w:val="00BD181B"/>
    <w:rsid w:val="00BE6929"/>
    <w:rsid w:val="00BF148C"/>
    <w:rsid w:val="00BF6AB2"/>
    <w:rsid w:val="00C02532"/>
    <w:rsid w:val="00C33DC3"/>
    <w:rsid w:val="00C35DBC"/>
    <w:rsid w:val="00C40695"/>
    <w:rsid w:val="00C43554"/>
    <w:rsid w:val="00C4522E"/>
    <w:rsid w:val="00C61B34"/>
    <w:rsid w:val="00C715D7"/>
    <w:rsid w:val="00C76E65"/>
    <w:rsid w:val="00C945C2"/>
    <w:rsid w:val="00CA264C"/>
    <w:rsid w:val="00CB47DF"/>
    <w:rsid w:val="00CC6249"/>
    <w:rsid w:val="00CD19CE"/>
    <w:rsid w:val="00CD5FAA"/>
    <w:rsid w:val="00CE13D2"/>
    <w:rsid w:val="00CE4815"/>
    <w:rsid w:val="00CE73CD"/>
    <w:rsid w:val="00CF0D96"/>
    <w:rsid w:val="00CF5FF1"/>
    <w:rsid w:val="00D02604"/>
    <w:rsid w:val="00D13D9A"/>
    <w:rsid w:val="00D26B2C"/>
    <w:rsid w:val="00D417A6"/>
    <w:rsid w:val="00D41D67"/>
    <w:rsid w:val="00D42985"/>
    <w:rsid w:val="00D44834"/>
    <w:rsid w:val="00D47DC9"/>
    <w:rsid w:val="00D66191"/>
    <w:rsid w:val="00D71A50"/>
    <w:rsid w:val="00D82BFE"/>
    <w:rsid w:val="00D864E8"/>
    <w:rsid w:val="00D86D9B"/>
    <w:rsid w:val="00DB10E3"/>
    <w:rsid w:val="00DB35A6"/>
    <w:rsid w:val="00DB3DF1"/>
    <w:rsid w:val="00DD3C2E"/>
    <w:rsid w:val="00DD7C36"/>
    <w:rsid w:val="00DF497A"/>
    <w:rsid w:val="00DF5284"/>
    <w:rsid w:val="00DF5F7D"/>
    <w:rsid w:val="00E06234"/>
    <w:rsid w:val="00E31D88"/>
    <w:rsid w:val="00E34012"/>
    <w:rsid w:val="00E36ECB"/>
    <w:rsid w:val="00E42C0E"/>
    <w:rsid w:val="00E45F03"/>
    <w:rsid w:val="00E5072A"/>
    <w:rsid w:val="00E610CF"/>
    <w:rsid w:val="00E623E6"/>
    <w:rsid w:val="00E6313E"/>
    <w:rsid w:val="00E74907"/>
    <w:rsid w:val="00E764E7"/>
    <w:rsid w:val="00E82565"/>
    <w:rsid w:val="00E82D78"/>
    <w:rsid w:val="00E91EE9"/>
    <w:rsid w:val="00E92087"/>
    <w:rsid w:val="00E92160"/>
    <w:rsid w:val="00EA1F06"/>
    <w:rsid w:val="00EB4141"/>
    <w:rsid w:val="00EB7463"/>
    <w:rsid w:val="00EC00A4"/>
    <w:rsid w:val="00EC22DC"/>
    <w:rsid w:val="00EC3160"/>
    <w:rsid w:val="00EE12C0"/>
    <w:rsid w:val="00EF3C6F"/>
    <w:rsid w:val="00EF608B"/>
    <w:rsid w:val="00F02306"/>
    <w:rsid w:val="00F123FB"/>
    <w:rsid w:val="00F20699"/>
    <w:rsid w:val="00F232B8"/>
    <w:rsid w:val="00F42123"/>
    <w:rsid w:val="00F43C55"/>
    <w:rsid w:val="00F47F39"/>
    <w:rsid w:val="00F54AE5"/>
    <w:rsid w:val="00F56DA2"/>
    <w:rsid w:val="00F643E1"/>
    <w:rsid w:val="00F77D89"/>
    <w:rsid w:val="00F86640"/>
    <w:rsid w:val="00F9271E"/>
    <w:rsid w:val="00FA1BE8"/>
    <w:rsid w:val="00FB6E62"/>
    <w:rsid w:val="00FD13F8"/>
    <w:rsid w:val="00FD24DB"/>
    <w:rsid w:val="00FE1ED3"/>
    <w:rsid w:val="00FE3F84"/>
    <w:rsid w:val="00FF23A3"/>
    <w:rsid w:val="00FF4C9A"/>
    <w:rsid w:val="01347C69"/>
    <w:rsid w:val="04AB2539"/>
    <w:rsid w:val="07107AFC"/>
    <w:rsid w:val="079B1CAA"/>
    <w:rsid w:val="08E9780C"/>
    <w:rsid w:val="09AE1034"/>
    <w:rsid w:val="09FF0129"/>
    <w:rsid w:val="0AD6181C"/>
    <w:rsid w:val="0EC570B2"/>
    <w:rsid w:val="0FAA3555"/>
    <w:rsid w:val="1114193C"/>
    <w:rsid w:val="12AB2CB5"/>
    <w:rsid w:val="13542691"/>
    <w:rsid w:val="137F5235"/>
    <w:rsid w:val="14030150"/>
    <w:rsid w:val="16027150"/>
    <w:rsid w:val="16896315"/>
    <w:rsid w:val="179D5689"/>
    <w:rsid w:val="183015E8"/>
    <w:rsid w:val="19696CF7"/>
    <w:rsid w:val="1C8B1BF3"/>
    <w:rsid w:val="1D051C5B"/>
    <w:rsid w:val="1D5029AA"/>
    <w:rsid w:val="1D682F98"/>
    <w:rsid w:val="1DF5369D"/>
    <w:rsid w:val="1FFB52D3"/>
    <w:rsid w:val="21AE004B"/>
    <w:rsid w:val="231A436E"/>
    <w:rsid w:val="23EB4A74"/>
    <w:rsid w:val="24394317"/>
    <w:rsid w:val="24AB7392"/>
    <w:rsid w:val="25264285"/>
    <w:rsid w:val="26EA1046"/>
    <w:rsid w:val="27AF4BA5"/>
    <w:rsid w:val="28A6372A"/>
    <w:rsid w:val="28DF0C59"/>
    <w:rsid w:val="2907187F"/>
    <w:rsid w:val="29B97189"/>
    <w:rsid w:val="2A056C2B"/>
    <w:rsid w:val="2B3E0164"/>
    <w:rsid w:val="2B6E7E2B"/>
    <w:rsid w:val="2BE2486C"/>
    <w:rsid w:val="2F494B49"/>
    <w:rsid w:val="3015654A"/>
    <w:rsid w:val="30311EBB"/>
    <w:rsid w:val="30537ED1"/>
    <w:rsid w:val="31006986"/>
    <w:rsid w:val="31011C61"/>
    <w:rsid w:val="33804D20"/>
    <w:rsid w:val="33C823CA"/>
    <w:rsid w:val="341552A9"/>
    <w:rsid w:val="350658EB"/>
    <w:rsid w:val="350A4D7C"/>
    <w:rsid w:val="3548404D"/>
    <w:rsid w:val="35721096"/>
    <w:rsid w:val="37C6529E"/>
    <w:rsid w:val="384F258A"/>
    <w:rsid w:val="3A246B9B"/>
    <w:rsid w:val="3C24326C"/>
    <w:rsid w:val="3D0E3F32"/>
    <w:rsid w:val="3F9523ED"/>
    <w:rsid w:val="3FCD066B"/>
    <w:rsid w:val="3FEF03D6"/>
    <w:rsid w:val="40561BFB"/>
    <w:rsid w:val="41FD3E29"/>
    <w:rsid w:val="4242097E"/>
    <w:rsid w:val="42600E82"/>
    <w:rsid w:val="430E2072"/>
    <w:rsid w:val="43B576DD"/>
    <w:rsid w:val="4510012C"/>
    <w:rsid w:val="4A7F1CD0"/>
    <w:rsid w:val="4B5251A1"/>
    <w:rsid w:val="4B7B4360"/>
    <w:rsid w:val="4C4B7774"/>
    <w:rsid w:val="4D5D50A1"/>
    <w:rsid w:val="4EDB6A25"/>
    <w:rsid w:val="4FA37E96"/>
    <w:rsid w:val="4FC27A55"/>
    <w:rsid w:val="509D6177"/>
    <w:rsid w:val="51181F7A"/>
    <w:rsid w:val="534010FC"/>
    <w:rsid w:val="5622492D"/>
    <w:rsid w:val="56A24FF4"/>
    <w:rsid w:val="59847EEC"/>
    <w:rsid w:val="5A521C48"/>
    <w:rsid w:val="5ACF60FC"/>
    <w:rsid w:val="5DAD7402"/>
    <w:rsid w:val="5DD60C8D"/>
    <w:rsid w:val="5EB60EC0"/>
    <w:rsid w:val="603C3D4B"/>
    <w:rsid w:val="60873B69"/>
    <w:rsid w:val="6095650F"/>
    <w:rsid w:val="65A733A9"/>
    <w:rsid w:val="66041016"/>
    <w:rsid w:val="66564A62"/>
    <w:rsid w:val="669E1249"/>
    <w:rsid w:val="66CF21D7"/>
    <w:rsid w:val="675337A2"/>
    <w:rsid w:val="683E5B31"/>
    <w:rsid w:val="68717262"/>
    <w:rsid w:val="6A221D5B"/>
    <w:rsid w:val="6A3407EC"/>
    <w:rsid w:val="6B320D4C"/>
    <w:rsid w:val="6D54524C"/>
    <w:rsid w:val="6E981469"/>
    <w:rsid w:val="709275B6"/>
    <w:rsid w:val="713F4727"/>
    <w:rsid w:val="71AE6CB5"/>
    <w:rsid w:val="73BA5706"/>
    <w:rsid w:val="746630B1"/>
    <w:rsid w:val="746C1D4A"/>
    <w:rsid w:val="74880DF2"/>
    <w:rsid w:val="767C572B"/>
    <w:rsid w:val="77492B3A"/>
    <w:rsid w:val="774C69E0"/>
    <w:rsid w:val="77982204"/>
    <w:rsid w:val="77D70206"/>
    <w:rsid w:val="78164610"/>
    <w:rsid w:val="788A2401"/>
    <w:rsid w:val="79213AE3"/>
    <w:rsid w:val="794321A1"/>
    <w:rsid w:val="79E2563E"/>
    <w:rsid w:val="7BAB785A"/>
    <w:rsid w:val="7C341000"/>
    <w:rsid w:val="7C5B37D4"/>
    <w:rsid w:val="7CED610A"/>
    <w:rsid w:val="7D1E4642"/>
    <w:rsid w:val="7D834B30"/>
    <w:rsid w:val="7D9B4C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0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834D09"/>
    <w:pPr>
      <w:jc w:val="left"/>
    </w:pPr>
    <w:rPr>
      <w:kern w:val="0"/>
      <w:sz w:val="20"/>
      <w:szCs w:val="20"/>
    </w:rPr>
  </w:style>
  <w:style w:type="character" w:customStyle="1" w:styleId="CommentTextChar">
    <w:name w:val="Comment Text Char"/>
    <w:basedOn w:val="DefaultParagraphFont"/>
    <w:link w:val="CommentText"/>
    <w:uiPriority w:val="99"/>
    <w:semiHidden/>
    <w:locked/>
    <w:rsid w:val="00834D09"/>
    <w:rPr>
      <w:rFonts w:ascii="Calibri" w:hAnsi="Calibri" w:cs="Calibri"/>
      <w:sz w:val="21"/>
      <w:szCs w:val="21"/>
    </w:rPr>
  </w:style>
  <w:style w:type="paragraph" w:styleId="BalloonText">
    <w:name w:val="Balloon Text"/>
    <w:basedOn w:val="Normal"/>
    <w:link w:val="BalloonTextChar"/>
    <w:uiPriority w:val="99"/>
    <w:semiHidden/>
    <w:rsid w:val="00834D09"/>
    <w:rPr>
      <w:sz w:val="18"/>
      <w:szCs w:val="18"/>
    </w:rPr>
  </w:style>
  <w:style w:type="character" w:customStyle="1" w:styleId="BalloonTextChar">
    <w:name w:val="Balloon Text Char"/>
    <w:basedOn w:val="DefaultParagraphFont"/>
    <w:link w:val="BalloonText"/>
    <w:uiPriority w:val="99"/>
    <w:semiHidden/>
    <w:locked/>
    <w:rsid w:val="00834D09"/>
    <w:rPr>
      <w:rFonts w:ascii="Calibri" w:eastAsia="宋体" w:hAnsi="Calibri" w:cs="Calibri"/>
      <w:kern w:val="2"/>
      <w:sz w:val="18"/>
      <w:szCs w:val="18"/>
    </w:rPr>
  </w:style>
  <w:style w:type="paragraph" w:styleId="Footer">
    <w:name w:val="footer"/>
    <w:basedOn w:val="Normal"/>
    <w:link w:val="FooterChar"/>
    <w:uiPriority w:val="99"/>
    <w:rsid w:val="00834D09"/>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834D09"/>
    <w:rPr>
      <w:sz w:val="18"/>
      <w:szCs w:val="18"/>
    </w:rPr>
  </w:style>
  <w:style w:type="paragraph" w:styleId="Header">
    <w:name w:val="header"/>
    <w:basedOn w:val="Normal"/>
    <w:link w:val="HeaderChar"/>
    <w:uiPriority w:val="99"/>
    <w:rsid w:val="00834D09"/>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locked/>
    <w:rsid w:val="00834D09"/>
    <w:rPr>
      <w:sz w:val="18"/>
      <w:szCs w:val="18"/>
    </w:rPr>
  </w:style>
  <w:style w:type="paragraph" w:styleId="NormalWeb">
    <w:name w:val="Normal (Web)"/>
    <w:basedOn w:val="Normal"/>
    <w:uiPriority w:val="99"/>
    <w:rsid w:val="00834D09"/>
    <w:pPr>
      <w:spacing w:beforeAutospacing="1" w:afterAutospacing="1"/>
      <w:jc w:val="left"/>
    </w:pPr>
    <w:rPr>
      <w:kern w:val="0"/>
      <w:sz w:val="24"/>
      <w:szCs w:val="24"/>
    </w:rPr>
  </w:style>
  <w:style w:type="table" w:styleId="TableGrid">
    <w:name w:val="Table Grid"/>
    <w:basedOn w:val="TableNormal"/>
    <w:uiPriority w:val="99"/>
    <w:rsid w:val="00834D0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uiPriority w:val="99"/>
    <w:rsid w:val="00834D09"/>
    <w:rPr>
      <w:rFonts w:ascii="宋体" w:eastAsia="宋体" w:hAnsi="宋体" w:cs="宋体"/>
      <w:color w:val="000000"/>
      <w:sz w:val="18"/>
      <w:szCs w:val="18"/>
      <w:u w:val="none"/>
    </w:rPr>
  </w:style>
  <w:style w:type="character" w:customStyle="1" w:styleId="font11">
    <w:name w:val="font11"/>
    <w:uiPriority w:val="99"/>
    <w:rsid w:val="00834D09"/>
    <w:rPr>
      <w:rFonts w:ascii="宋体" w:eastAsia="宋体" w:hAnsi="宋体" w:cs="宋体"/>
      <w:color w:val="000000"/>
      <w:sz w:val="18"/>
      <w:szCs w:val="18"/>
      <w:u w:val="none"/>
      <w:vertAlign w:val="subscript"/>
    </w:rPr>
  </w:style>
  <w:style w:type="character" w:customStyle="1" w:styleId="font31">
    <w:name w:val="font31"/>
    <w:uiPriority w:val="99"/>
    <w:rsid w:val="00834D09"/>
    <w:rPr>
      <w:rFonts w:ascii="宋体" w:eastAsia="宋体" w:hAnsi="宋体" w:cs="宋体"/>
      <w:b/>
      <w:bCs/>
      <w:color w:val="000000"/>
      <w:sz w:val="18"/>
      <w:szCs w:val="18"/>
      <w:u w:val="none"/>
    </w:rPr>
  </w:style>
  <w:style w:type="character" w:customStyle="1" w:styleId="font41">
    <w:name w:val="font41"/>
    <w:uiPriority w:val="99"/>
    <w:rsid w:val="00834D09"/>
    <w:rPr>
      <w:rFonts w:ascii="宋体" w:eastAsia="宋体" w:hAnsi="宋体" w:cs="宋体"/>
      <w:color w:val="000000"/>
      <w:sz w:val="18"/>
      <w:szCs w:val="18"/>
      <w:u w:val="none"/>
      <w:vertAlign w:val="superscript"/>
    </w:rPr>
  </w:style>
  <w:style w:type="character" w:customStyle="1" w:styleId="font91">
    <w:name w:val="font91"/>
    <w:uiPriority w:val="99"/>
    <w:rsid w:val="00834D09"/>
    <w:rPr>
      <w:rFonts w:ascii="宋体" w:eastAsia="宋体" w:hAnsi="宋体" w:cs="宋体"/>
      <w:color w:val="000000"/>
      <w:sz w:val="20"/>
      <w:szCs w:val="20"/>
      <w:u w:val="none"/>
      <w:vertAlign w:val="subscript"/>
    </w:rPr>
  </w:style>
  <w:style w:type="character" w:customStyle="1" w:styleId="font131">
    <w:name w:val="font131"/>
    <w:uiPriority w:val="99"/>
    <w:rsid w:val="00834D09"/>
    <w:rPr>
      <w:rFonts w:ascii="宋体" w:eastAsia="宋体" w:hAnsi="宋体" w:cs="宋体"/>
      <w:color w:val="000000"/>
      <w:sz w:val="20"/>
      <w:szCs w:val="20"/>
      <w:u w:val="none"/>
      <w:vertAlign w:val="superscript"/>
    </w:rPr>
  </w:style>
  <w:style w:type="character" w:customStyle="1" w:styleId="font181">
    <w:name w:val="font181"/>
    <w:uiPriority w:val="99"/>
    <w:rsid w:val="00834D09"/>
    <w:rPr>
      <w:rFonts w:ascii="宋体" w:eastAsia="宋体" w:hAnsi="宋体" w:cs="宋体"/>
      <w:b/>
      <w:bCs/>
      <w:color w:val="FF0000"/>
      <w:sz w:val="20"/>
      <w:szCs w:val="20"/>
      <w:u w:val="none"/>
    </w:rPr>
  </w:style>
  <w:style w:type="character" w:customStyle="1" w:styleId="font281">
    <w:name w:val="font281"/>
    <w:uiPriority w:val="99"/>
    <w:rsid w:val="00834D09"/>
    <w:rPr>
      <w:rFonts w:ascii="宋体" w:eastAsia="宋体" w:hAnsi="宋体" w:cs="宋体"/>
      <w:b/>
      <w:bCs/>
      <w:color w:val="000000"/>
      <w:sz w:val="20"/>
      <w:szCs w:val="20"/>
      <w:u w:val="none"/>
    </w:rPr>
  </w:style>
  <w:style w:type="character" w:customStyle="1" w:styleId="font221">
    <w:name w:val="font221"/>
    <w:uiPriority w:val="99"/>
    <w:rsid w:val="00834D09"/>
    <w:rPr>
      <w:rFonts w:ascii="宋体" w:eastAsia="宋体" w:hAnsi="宋体" w:cs="宋体"/>
      <w:color w:val="000000"/>
      <w:sz w:val="20"/>
      <w:szCs w:val="20"/>
      <w:u w:val="none"/>
    </w:rPr>
  </w:style>
  <w:style w:type="character" w:customStyle="1" w:styleId="font61">
    <w:name w:val="font61"/>
    <w:uiPriority w:val="99"/>
    <w:rsid w:val="00834D09"/>
    <w:rPr>
      <w:rFonts w:ascii="宋体" w:eastAsia="宋体" w:hAnsi="宋体" w:cs="宋体"/>
      <w:color w:val="000000"/>
      <w:sz w:val="20"/>
      <w:szCs w:val="20"/>
      <w:u w:val="none"/>
    </w:rPr>
  </w:style>
  <w:style w:type="character" w:customStyle="1" w:styleId="font241">
    <w:name w:val="font241"/>
    <w:uiPriority w:val="99"/>
    <w:rsid w:val="00834D09"/>
    <w:rPr>
      <w:rFonts w:ascii="宋体" w:eastAsia="宋体" w:hAnsi="宋体" w:cs="宋体"/>
      <w:color w:val="000000"/>
      <w:sz w:val="20"/>
      <w:szCs w:val="20"/>
      <w:u w:val="none"/>
      <w:vertAlign w:val="subscript"/>
    </w:rPr>
  </w:style>
  <w:style w:type="character" w:customStyle="1" w:styleId="font212">
    <w:name w:val="font212"/>
    <w:uiPriority w:val="99"/>
    <w:rsid w:val="00834D09"/>
    <w:rPr>
      <w:rFonts w:ascii="宋体" w:eastAsia="宋体" w:hAnsi="宋体" w:cs="宋体"/>
      <w:color w:val="FF0000"/>
      <w:sz w:val="20"/>
      <w:szCs w:val="20"/>
      <w:u w:val="none"/>
    </w:rPr>
  </w:style>
  <w:style w:type="character" w:customStyle="1" w:styleId="font201">
    <w:name w:val="font201"/>
    <w:uiPriority w:val="99"/>
    <w:rsid w:val="00834D09"/>
    <w:rPr>
      <w:rFonts w:ascii="宋体" w:eastAsia="宋体" w:hAnsi="宋体" w:cs="宋体"/>
      <w:color w:val="000000"/>
      <w:sz w:val="18"/>
      <w:szCs w:val="18"/>
      <w:u w:val="none"/>
    </w:rPr>
  </w:style>
  <w:style w:type="character" w:customStyle="1" w:styleId="font261">
    <w:name w:val="font261"/>
    <w:uiPriority w:val="99"/>
    <w:rsid w:val="00834D09"/>
    <w:rPr>
      <w:rFonts w:ascii="宋体" w:eastAsia="宋体" w:hAnsi="宋体" w:cs="宋体"/>
      <w:color w:val="000000"/>
      <w:sz w:val="18"/>
      <w:szCs w:val="18"/>
      <w:u w:val="none"/>
      <w:vertAlign w:val="superscript"/>
    </w:rPr>
  </w:style>
  <w:style w:type="character" w:customStyle="1" w:styleId="font171">
    <w:name w:val="font171"/>
    <w:uiPriority w:val="99"/>
    <w:rsid w:val="00834D09"/>
    <w:rPr>
      <w:rFonts w:ascii="宋体" w:eastAsia="宋体" w:hAnsi="宋体" w:cs="宋体"/>
      <w:color w:val="000000"/>
      <w:sz w:val="18"/>
      <w:szCs w:val="18"/>
      <w:u w:val="none"/>
    </w:rPr>
  </w:style>
  <w:style w:type="character" w:customStyle="1" w:styleId="font81">
    <w:name w:val="font81"/>
    <w:uiPriority w:val="99"/>
    <w:rsid w:val="00834D09"/>
    <w:rPr>
      <w:rFonts w:ascii="宋体" w:eastAsia="宋体" w:hAnsi="宋体" w:cs="宋体"/>
      <w:b/>
      <w:bCs/>
      <w:color w:val="000000"/>
      <w:sz w:val="20"/>
      <w:szCs w:val="20"/>
      <w:u w:val="none"/>
    </w:rPr>
  </w:style>
  <w:style w:type="character" w:customStyle="1" w:styleId="font01">
    <w:name w:val="font01"/>
    <w:uiPriority w:val="99"/>
    <w:rsid w:val="00834D09"/>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626087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8</Pages>
  <Words>907</Words>
  <Characters>5174</Characters>
  <Application>Microsoft Office Outlook</Application>
  <DocSecurity>0</DocSecurity>
  <Lines>0</Lines>
  <Paragraphs>0</Paragraphs>
  <ScaleCrop>false</ScaleCrop>
  <Company>http://sdwm.org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邴健</cp:lastModifiedBy>
  <cp:revision>45</cp:revision>
  <cp:lastPrinted>2016-11-22T01:43:00Z</cp:lastPrinted>
  <dcterms:created xsi:type="dcterms:W3CDTF">2019-07-22T14:36:00Z</dcterms:created>
  <dcterms:modified xsi:type="dcterms:W3CDTF">2019-08-05T02:00:00Z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