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1D" w:rsidRPr="00B41AE8" w:rsidRDefault="00D37A1D">
      <w:pPr>
        <w:spacing w:line="360" w:lineRule="auto"/>
        <w:rPr>
          <w:rFonts w:ascii="仿宋_GB2312" w:eastAsia="仿宋_GB2312" w:cs="Times New Roman"/>
        </w:rPr>
      </w:pPr>
      <w:r w:rsidRPr="00B41AE8">
        <w:rPr>
          <w:rFonts w:ascii="仿宋_GB2312" w:eastAsia="仿宋_GB2312" w:hAnsi="黑体" w:cs="仿宋_GB2312" w:hint="eastAsia"/>
        </w:rPr>
        <w:t>附件</w:t>
      </w:r>
      <w:r w:rsidRPr="00B41AE8">
        <w:rPr>
          <w:rFonts w:ascii="仿宋_GB2312" w:eastAsia="仿宋_GB2312" w:hAnsi="黑体" w:cs="仿宋_GB2312"/>
        </w:rPr>
        <w:t>3</w:t>
      </w:r>
    </w:p>
    <w:p w:rsidR="00D37A1D" w:rsidRDefault="00D37A1D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关于部分检验项目的说明</w:t>
      </w:r>
    </w:p>
    <w:p w:rsidR="00D37A1D" w:rsidRDefault="00D37A1D" w:rsidP="00FE12E8">
      <w:pPr>
        <w:ind w:firstLineChars="200" w:firstLine="31680"/>
        <w:rPr>
          <w:rFonts w:ascii="黑体" w:eastAsia="黑体" w:hAnsi="黑体" w:cs="Times New Roman"/>
        </w:rPr>
      </w:pPr>
      <w:r w:rsidRPr="00FE12E8">
        <w:rPr>
          <w:rFonts w:ascii="黑体" w:eastAsia="黑体" w:hAnsi="黑体" w:cs="黑体" w:hint="eastAsia"/>
        </w:rPr>
        <w:t>标签</w:t>
      </w:r>
    </w:p>
    <w:p w:rsidR="00D37A1D" w:rsidRPr="003812FA" w:rsidRDefault="00D37A1D" w:rsidP="00FE12E8">
      <w:pPr>
        <w:ind w:firstLineChars="200" w:firstLine="31680"/>
        <w:rPr>
          <w:rFonts w:ascii="仿宋_GB2312" w:eastAsia="仿宋_GB2312" w:cs="Times New Roman"/>
        </w:rPr>
      </w:pPr>
      <w:r w:rsidRPr="003812FA">
        <w:rPr>
          <w:rFonts w:ascii="仿宋_GB2312" w:eastAsia="仿宋_GB2312" w:cs="仿宋_GB2312" w:hint="eastAsia"/>
        </w:rPr>
        <w:t>食品标签是消费者了解食品最直接的工具，也是生产企业对消费者的一种直接的质量承诺。食品标签标注的内容不规范、不完善虽然不直接影响食品的内在质量，但在一定程度上会误导消费者。</w:t>
      </w:r>
    </w:p>
    <w:p w:rsidR="00D37A1D" w:rsidRPr="003812FA" w:rsidRDefault="00D37A1D" w:rsidP="00FE12E8">
      <w:pPr>
        <w:ind w:firstLineChars="200" w:firstLine="31680"/>
        <w:rPr>
          <w:rFonts w:ascii="黑体" w:eastAsia="黑体" w:hAnsi="黑体" w:cs="Times New Roman"/>
        </w:rPr>
      </w:pPr>
    </w:p>
    <w:p w:rsidR="00D37A1D" w:rsidRDefault="00D37A1D" w:rsidP="00FE12E8">
      <w:pPr>
        <w:ind w:firstLineChars="200" w:firstLine="31680"/>
        <w:rPr>
          <w:rFonts w:ascii="黑体" w:eastAsia="黑体" w:hAnsi="黑体" w:cs="Times New Roman"/>
        </w:rPr>
      </w:pPr>
      <w:r w:rsidRPr="00FE12E8">
        <w:rPr>
          <w:rFonts w:ascii="黑体" w:eastAsia="黑体" w:hAnsi="黑体" w:cs="黑体" w:hint="eastAsia"/>
        </w:rPr>
        <w:t>脱氢乙酸</w:t>
      </w:r>
    </w:p>
    <w:p w:rsidR="00D37A1D" w:rsidRPr="006250D6" w:rsidRDefault="00D37A1D" w:rsidP="00FE12E8">
      <w:pPr>
        <w:ind w:firstLineChars="200" w:firstLine="31680"/>
        <w:rPr>
          <w:rFonts w:ascii="仿宋_GB2312" w:eastAsia="仿宋_GB2312" w:cs="Times New Roman"/>
        </w:rPr>
      </w:pPr>
      <w:r w:rsidRPr="006250D6">
        <w:rPr>
          <w:rFonts w:ascii="仿宋_GB2312" w:eastAsia="仿宋_GB2312" w:cs="仿宋_GB2312" w:hint="eastAsia"/>
        </w:rPr>
        <w:t>脱氢乙酸及其钠盐作为食品添加剂，广泛用作防腐剂，对霉菌具有较强的抑制作用。《食品安全国家标准</w:t>
      </w:r>
      <w:r w:rsidRPr="006250D6">
        <w:rPr>
          <w:rFonts w:ascii="仿宋_GB2312" w:eastAsia="仿宋_GB2312" w:cs="仿宋_GB2312"/>
        </w:rPr>
        <w:t xml:space="preserve"> </w:t>
      </w:r>
      <w:r w:rsidRPr="006250D6">
        <w:rPr>
          <w:rFonts w:ascii="仿宋_GB2312" w:eastAsia="仿宋_GB2312" w:cs="仿宋_GB2312" w:hint="eastAsia"/>
        </w:rPr>
        <w:t>食品添加剂使用标准》（</w:t>
      </w:r>
      <w:r w:rsidRPr="006250D6">
        <w:rPr>
          <w:rFonts w:ascii="仿宋_GB2312" w:eastAsia="仿宋_GB2312" w:cs="仿宋_GB2312"/>
        </w:rPr>
        <w:t>GB 2760-2014</w:t>
      </w:r>
      <w:r w:rsidRPr="006250D6">
        <w:rPr>
          <w:rFonts w:ascii="仿宋_GB2312" w:eastAsia="仿宋_GB2312" w:cs="仿宋_GB2312" w:hint="eastAsia"/>
        </w:rPr>
        <w:t>）中规定生湿面制品中不得使用脱氢乙酸及其钠盐。长期大量食用脱氢乙酸及其钠盐超标的食品，可能对人体健康产生一定影响。</w:t>
      </w:r>
    </w:p>
    <w:p w:rsidR="00D37A1D" w:rsidRPr="00FE12E8" w:rsidRDefault="00D37A1D" w:rsidP="00FE12E8">
      <w:pPr>
        <w:ind w:firstLineChars="200" w:firstLine="31680"/>
        <w:rPr>
          <w:rFonts w:ascii="黑体" w:eastAsia="黑体" w:hAnsi="黑体" w:cs="Times New Roman"/>
        </w:rPr>
      </w:pPr>
    </w:p>
    <w:p w:rsidR="00D37A1D" w:rsidRDefault="00D37A1D" w:rsidP="00FE12E8">
      <w:pPr>
        <w:ind w:firstLineChars="200" w:firstLine="31680"/>
        <w:rPr>
          <w:rFonts w:ascii="黑体" w:eastAsia="黑体" w:hAnsi="黑体" w:cs="Times New Roman"/>
        </w:rPr>
      </w:pPr>
      <w:r w:rsidRPr="00FE12E8">
        <w:rPr>
          <w:rFonts w:ascii="黑体" w:eastAsia="黑体" w:hAnsi="黑体" w:cs="黑体" w:hint="eastAsia"/>
        </w:rPr>
        <w:t>水胺硫磷</w:t>
      </w:r>
    </w:p>
    <w:p w:rsidR="00D37A1D" w:rsidRDefault="00D37A1D" w:rsidP="00FE12E8">
      <w:pPr>
        <w:ind w:firstLineChars="200" w:firstLine="31680"/>
        <w:rPr>
          <w:rFonts w:ascii="仿宋_GB2312" w:eastAsia="仿宋_GB2312" w:cs="Times New Roman"/>
        </w:rPr>
      </w:pPr>
      <w:r w:rsidRPr="0091117C">
        <w:rPr>
          <w:rFonts w:ascii="仿宋_GB2312" w:eastAsia="仿宋_GB2312" w:cs="仿宋_GB2312" w:hint="eastAsia"/>
        </w:rPr>
        <w:t>摄食水胺硫磷超标的蔬菜，可能会给呼吸系统、中枢神经系统、心血管与胃肠道造成不适，严重者会对内脏功能造成损害。</w:t>
      </w:r>
    </w:p>
    <w:p w:rsidR="00D37A1D" w:rsidRPr="0091117C" w:rsidRDefault="00D37A1D" w:rsidP="00FE12E8">
      <w:pPr>
        <w:ind w:firstLineChars="200" w:firstLine="31680"/>
        <w:rPr>
          <w:rFonts w:ascii="仿宋_GB2312" w:eastAsia="仿宋_GB2312" w:cs="Times New Roman"/>
        </w:rPr>
      </w:pPr>
    </w:p>
    <w:p w:rsidR="00D37A1D" w:rsidRDefault="00D37A1D" w:rsidP="00FE12E8">
      <w:pPr>
        <w:ind w:firstLineChars="200" w:firstLine="31680"/>
        <w:rPr>
          <w:rFonts w:ascii="黑体" w:eastAsia="黑体" w:hAnsi="黑体" w:cs="Times New Roman"/>
        </w:rPr>
      </w:pPr>
      <w:r w:rsidRPr="00FE12E8">
        <w:rPr>
          <w:rFonts w:ascii="黑体" w:eastAsia="黑体" w:hAnsi="黑体" w:cs="黑体" w:hint="eastAsia"/>
        </w:rPr>
        <w:t>氧乐果</w:t>
      </w:r>
    </w:p>
    <w:p w:rsidR="00D37A1D" w:rsidRDefault="00D37A1D" w:rsidP="00A644E6">
      <w:pPr>
        <w:ind w:firstLineChars="200" w:firstLine="31680"/>
        <w:rPr>
          <w:rFonts w:ascii="仿宋_GB2312" w:eastAsia="仿宋_GB2312" w:cs="Times New Roman"/>
        </w:rPr>
      </w:pPr>
      <w:r w:rsidRPr="00A644E6">
        <w:rPr>
          <w:rFonts w:ascii="仿宋_GB2312" w:eastAsia="仿宋_GB2312" w:cs="仿宋_GB2312" w:hint="eastAsia"/>
        </w:rPr>
        <w:t>摄食氧乐果超标的蔬菜，可能会给呼吸系统、中枢神经系统、心血管和胃肠道造成不适，严重者会对内脏功能造成损害。</w:t>
      </w:r>
    </w:p>
    <w:p w:rsidR="00D37A1D" w:rsidRPr="00A644E6" w:rsidRDefault="00D37A1D" w:rsidP="00A644E6">
      <w:pPr>
        <w:ind w:firstLineChars="200" w:firstLine="31680"/>
        <w:rPr>
          <w:rFonts w:ascii="仿宋_GB2312" w:eastAsia="仿宋_GB2312" w:cs="Times New Roman"/>
        </w:rPr>
      </w:pPr>
    </w:p>
    <w:p w:rsidR="00D37A1D" w:rsidRDefault="00D37A1D" w:rsidP="00FE12E8">
      <w:pPr>
        <w:ind w:firstLineChars="200" w:firstLine="31680"/>
        <w:rPr>
          <w:rFonts w:ascii="黑体" w:eastAsia="黑体" w:hAnsi="黑体" w:cs="Times New Roman"/>
        </w:rPr>
      </w:pPr>
      <w:r w:rsidRPr="00FE12E8">
        <w:rPr>
          <w:rFonts w:ascii="黑体" w:eastAsia="黑体" w:hAnsi="黑体" w:cs="黑体" w:hint="eastAsia"/>
        </w:rPr>
        <w:t>毒死蜱</w:t>
      </w:r>
    </w:p>
    <w:p w:rsidR="00D37A1D" w:rsidRPr="0091117C" w:rsidRDefault="00D37A1D" w:rsidP="00FE12E8">
      <w:pPr>
        <w:ind w:firstLineChars="200" w:firstLine="31680"/>
        <w:rPr>
          <w:rFonts w:ascii="仿宋_GB2312" w:eastAsia="仿宋_GB2312" w:cs="Times New Roman"/>
        </w:rPr>
      </w:pPr>
      <w:r w:rsidRPr="0091117C">
        <w:rPr>
          <w:rFonts w:ascii="仿宋_GB2312" w:eastAsia="仿宋_GB2312" w:cs="仿宋_GB2312" w:hint="eastAsia"/>
        </w:rPr>
        <w:t>毒死蜱是一种具有触杀、胃毒和熏蒸作用的有机磷杀虫剂，对鱼类及水生生物毒性较高，在土壤中残留期较长，《食品安全国家标准</w:t>
      </w:r>
      <w:r w:rsidRPr="0091117C">
        <w:rPr>
          <w:rFonts w:ascii="仿宋_GB2312" w:eastAsia="仿宋_GB2312" w:cs="仿宋_GB2312"/>
        </w:rPr>
        <w:t xml:space="preserve"> </w:t>
      </w:r>
      <w:r w:rsidRPr="0091117C">
        <w:rPr>
          <w:rFonts w:ascii="仿宋_GB2312" w:eastAsia="仿宋_GB2312" w:cs="仿宋_GB2312" w:hint="eastAsia"/>
        </w:rPr>
        <w:t>食品中农药最大残留限量》（</w:t>
      </w:r>
      <w:r w:rsidRPr="0091117C">
        <w:rPr>
          <w:rFonts w:ascii="仿宋_GB2312" w:eastAsia="仿宋_GB2312" w:cs="仿宋_GB2312"/>
        </w:rPr>
        <w:t>GB 2763-2016</w:t>
      </w:r>
      <w:r w:rsidRPr="0091117C">
        <w:rPr>
          <w:rFonts w:ascii="仿宋_GB2312" w:eastAsia="仿宋_GB2312" w:cs="仿宋_GB2312" w:hint="eastAsia"/>
        </w:rPr>
        <w:t>）中对食品中毒死蜱的最大残留量有明确规定。长期食用毒死蜱残留超标的食品，可能引起恶心、呕吐等症状。</w:t>
      </w:r>
    </w:p>
    <w:p w:rsidR="00D37A1D" w:rsidRPr="0091117C" w:rsidRDefault="00D37A1D" w:rsidP="00FE12E8">
      <w:pPr>
        <w:ind w:firstLineChars="200" w:firstLine="31680"/>
        <w:rPr>
          <w:rFonts w:ascii="黑体" w:eastAsia="黑体" w:hAnsi="黑体" w:cs="Times New Roman"/>
        </w:rPr>
      </w:pPr>
    </w:p>
    <w:p w:rsidR="00D37A1D" w:rsidRDefault="00D37A1D" w:rsidP="00FE12E8">
      <w:pPr>
        <w:ind w:firstLineChars="200" w:firstLine="31680"/>
        <w:rPr>
          <w:rFonts w:ascii="黑体" w:eastAsia="黑体" w:hAnsi="黑体" w:cs="Times New Roman"/>
        </w:rPr>
      </w:pPr>
      <w:r w:rsidRPr="00FE12E8">
        <w:rPr>
          <w:rFonts w:ascii="黑体" w:eastAsia="黑体" w:hAnsi="黑体" w:cs="黑体" w:hint="eastAsia"/>
        </w:rPr>
        <w:t>克百威</w:t>
      </w:r>
    </w:p>
    <w:p w:rsidR="00D37A1D" w:rsidRDefault="00D37A1D" w:rsidP="00FE12E8">
      <w:pPr>
        <w:ind w:firstLineChars="200" w:firstLine="31680"/>
        <w:rPr>
          <w:rFonts w:ascii="仿宋_GB2312" w:eastAsia="仿宋_GB2312" w:cs="Times New Roman"/>
        </w:rPr>
      </w:pPr>
      <w:r w:rsidRPr="0091117C">
        <w:rPr>
          <w:rFonts w:ascii="仿宋_GB2312" w:eastAsia="仿宋_GB2312" w:cs="仿宋_GB2312" w:hint="eastAsia"/>
        </w:rPr>
        <w:t>克百威是一种具有内吸、触杀和胃毒作用的氨基甲酸酯类杀虫剂。《食品安全国家标准食品中农药最大残留限量》（</w:t>
      </w:r>
      <w:r w:rsidRPr="0091117C">
        <w:rPr>
          <w:rFonts w:ascii="仿宋_GB2312" w:eastAsia="仿宋_GB2312" w:cs="仿宋_GB2312"/>
        </w:rPr>
        <w:t>GB 2763-2016</w:t>
      </w:r>
      <w:r w:rsidRPr="0091117C">
        <w:rPr>
          <w:rFonts w:ascii="仿宋_GB2312" w:eastAsia="仿宋_GB2312" w:cs="仿宋_GB2312" w:hint="eastAsia"/>
        </w:rPr>
        <w:t>）中对食品中克百威的最大残留量有严格规定。少量的克百威残留不会导致急性中毒，但长期食用克百威残留超标的食品，可能对人体健康产生一定的不良影响。</w:t>
      </w:r>
    </w:p>
    <w:p w:rsidR="00D37A1D" w:rsidRPr="0091117C" w:rsidRDefault="00D37A1D" w:rsidP="00FE12E8">
      <w:pPr>
        <w:ind w:firstLineChars="200" w:firstLine="31680"/>
        <w:rPr>
          <w:rFonts w:ascii="仿宋_GB2312" w:eastAsia="仿宋_GB2312" w:cs="Times New Roman"/>
        </w:rPr>
      </w:pPr>
    </w:p>
    <w:p w:rsidR="00D37A1D" w:rsidRDefault="00D37A1D" w:rsidP="00FE12E8">
      <w:pPr>
        <w:ind w:firstLineChars="200" w:firstLine="31680"/>
        <w:rPr>
          <w:rFonts w:ascii="黑体" w:eastAsia="黑体" w:hAnsi="黑体" w:cs="Times New Roman"/>
        </w:rPr>
      </w:pPr>
      <w:r w:rsidRPr="00FE12E8">
        <w:rPr>
          <w:rFonts w:ascii="黑体" w:eastAsia="黑体" w:hAnsi="黑体" w:cs="黑体"/>
        </w:rPr>
        <w:t>4-</w:t>
      </w:r>
      <w:r w:rsidRPr="00FE12E8">
        <w:rPr>
          <w:rFonts w:ascii="黑体" w:eastAsia="黑体" w:hAnsi="黑体" w:cs="黑体" w:hint="eastAsia"/>
        </w:rPr>
        <w:t>氯苯氧乙酸钠</w:t>
      </w:r>
    </w:p>
    <w:p w:rsidR="00D37A1D" w:rsidRPr="00035642" w:rsidRDefault="00D37A1D" w:rsidP="00FE12E8">
      <w:pPr>
        <w:ind w:firstLineChars="200" w:firstLine="31680"/>
        <w:rPr>
          <w:rFonts w:ascii="仿宋_GB2312" w:eastAsia="仿宋_GB2312" w:cs="Times New Roman"/>
        </w:rPr>
      </w:pPr>
      <w:r w:rsidRPr="00035642">
        <w:rPr>
          <w:rFonts w:ascii="仿宋_GB2312" w:eastAsia="仿宋_GB2312" w:cs="仿宋_GB2312"/>
        </w:rPr>
        <w:t>4-</w:t>
      </w:r>
      <w:r w:rsidRPr="00035642">
        <w:rPr>
          <w:rFonts w:ascii="仿宋_GB2312" w:eastAsia="仿宋_GB2312" w:cs="仿宋_GB2312" w:hint="eastAsia"/>
        </w:rPr>
        <w:t>氯苯氧乙酸钠是中枢神经兴奋药甲氯芬酯的中间体，原用于植物生长调节，可促成提前成熟。在豆芽成长过程中可抑制其根部萌发，加速细胞分裂。原国家食品药品监督管理总局在</w:t>
      </w:r>
      <w:r w:rsidRPr="00035642">
        <w:rPr>
          <w:rFonts w:ascii="仿宋_GB2312" w:eastAsia="仿宋_GB2312" w:cs="仿宋_GB2312"/>
        </w:rPr>
        <w:t>2015</w:t>
      </w:r>
      <w:r w:rsidRPr="00035642">
        <w:rPr>
          <w:rFonts w:ascii="仿宋_GB2312" w:eastAsia="仿宋_GB2312" w:cs="仿宋_GB2312" w:hint="eastAsia"/>
        </w:rPr>
        <w:t>年第</w:t>
      </w:r>
      <w:r w:rsidRPr="00035642">
        <w:rPr>
          <w:rFonts w:ascii="仿宋_GB2312" w:eastAsia="仿宋_GB2312" w:cs="仿宋_GB2312"/>
        </w:rPr>
        <w:t>11</w:t>
      </w:r>
      <w:r w:rsidRPr="00035642">
        <w:rPr>
          <w:rFonts w:ascii="仿宋_GB2312" w:eastAsia="仿宋_GB2312" w:cs="仿宋_GB2312" w:hint="eastAsia"/>
        </w:rPr>
        <w:t>号公告中对豆芽中禁止使用</w:t>
      </w:r>
      <w:r w:rsidRPr="00035642">
        <w:rPr>
          <w:rFonts w:ascii="仿宋_GB2312" w:eastAsia="仿宋_GB2312" w:cs="仿宋_GB2312"/>
        </w:rPr>
        <w:t>4-</w:t>
      </w:r>
      <w:r w:rsidRPr="00035642">
        <w:rPr>
          <w:rFonts w:ascii="仿宋_GB2312" w:eastAsia="仿宋_GB2312" w:cs="仿宋_GB2312" w:hint="eastAsia"/>
        </w:rPr>
        <w:t>氯苯氧乙酸钠进行了明确的规定。食用含有</w:t>
      </w:r>
      <w:r w:rsidRPr="00035642">
        <w:rPr>
          <w:rFonts w:ascii="仿宋_GB2312" w:eastAsia="仿宋_GB2312" w:cs="仿宋_GB2312"/>
        </w:rPr>
        <w:t>4-</w:t>
      </w:r>
      <w:r w:rsidRPr="00035642">
        <w:rPr>
          <w:rFonts w:ascii="仿宋_GB2312" w:eastAsia="仿宋_GB2312" w:cs="仿宋_GB2312" w:hint="eastAsia"/>
        </w:rPr>
        <w:t>氯苯氧乙酸钠的豆芽，其会在人体中累积，毒性尚未明确，可能致畸。</w:t>
      </w:r>
    </w:p>
    <w:sectPr w:rsidR="00D37A1D" w:rsidRPr="00035642" w:rsidSect="00A72BFB">
      <w:pgSz w:w="11906" w:h="16838"/>
      <w:pgMar w:top="1091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DF0E1D"/>
    <w:rsid w:val="00014630"/>
    <w:rsid w:val="00016461"/>
    <w:rsid w:val="0002762F"/>
    <w:rsid w:val="00035642"/>
    <w:rsid w:val="00052C33"/>
    <w:rsid w:val="000B0BCD"/>
    <w:rsid w:val="000C4014"/>
    <w:rsid w:val="000F188D"/>
    <w:rsid w:val="000F221E"/>
    <w:rsid w:val="001029DB"/>
    <w:rsid w:val="001342E5"/>
    <w:rsid w:val="001727C1"/>
    <w:rsid w:val="00181031"/>
    <w:rsid w:val="001D1EA2"/>
    <w:rsid w:val="001F31BF"/>
    <w:rsid w:val="00207749"/>
    <w:rsid w:val="002251B2"/>
    <w:rsid w:val="0030012D"/>
    <w:rsid w:val="00364BDE"/>
    <w:rsid w:val="003812FA"/>
    <w:rsid w:val="004D56D1"/>
    <w:rsid w:val="00502113"/>
    <w:rsid w:val="00504984"/>
    <w:rsid w:val="00560D39"/>
    <w:rsid w:val="00573DCF"/>
    <w:rsid w:val="005823DE"/>
    <w:rsid w:val="00594C4B"/>
    <w:rsid w:val="005D2C04"/>
    <w:rsid w:val="005E6ACE"/>
    <w:rsid w:val="006250D6"/>
    <w:rsid w:val="0062525A"/>
    <w:rsid w:val="006C2AA5"/>
    <w:rsid w:val="007605E1"/>
    <w:rsid w:val="007A1C40"/>
    <w:rsid w:val="00802167"/>
    <w:rsid w:val="00812EE5"/>
    <w:rsid w:val="00837022"/>
    <w:rsid w:val="0089133A"/>
    <w:rsid w:val="008977ED"/>
    <w:rsid w:val="008A5603"/>
    <w:rsid w:val="008F7D7F"/>
    <w:rsid w:val="0091117C"/>
    <w:rsid w:val="00970CDE"/>
    <w:rsid w:val="00A467ED"/>
    <w:rsid w:val="00A644E6"/>
    <w:rsid w:val="00A72BFB"/>
    <w:rsid w:val="00A74C22"/>
    <w:rsid w:val="00A86E53"/>
    <w:rsid w:val="00AB470E"/>
    <w:rsid w:val="00B41AE8"/>
    <w:rsid w:val="00B831A6"/>
    <w:rsid w:val="00C52C10"/>
    <w:rsid w:val="00C758A6"/>
    <w:rsid w:val="00C95A7C"/>
    <w:rsid w:val="00D36209"/>
    <w:rsid w:val="00D37A1D"/>
    <w:rsid w:val="00DA103D"/>
    <w:rsid w:val="00DB0E41"/>
    <w:rsid w:val="00E16576"/>
    <w:rsid w:val="00E26246"/>
    <w:rsid w:val="00E27A8B"/>
    <w:rsid w:val="00E84524"/>
    <w:rsid w:val="00F3582E"/>
    <w:rsid w:val="00F474FB"/>
    <w:rsid w:val="00FE12E8"/>
    <w:rsid w:val="00FE3964"/>
    <w:rsid w:val="00FE6726"/>
    <w:rsid w:val="164F58D9"/>
    <w:rsid w:val="5BDF0E1D"/>
    <w:rsid w:val="639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61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120</Words>
  <Characters>684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邴健</cp:lastModifiedBy>
  <cp:revision>37</cp:revision>
  <cp:lastPrinted>2019-07-16T02:43:00Z</cp:lastPrinted>
  <dcterms:created xsi:type="dcterms:W3CDTF">2018-02-08T09:23:00Z</dcterms:created>
  <dcterms:modified xsi:type="dcterms:W3CDTF">2019-08-28T06:47:00Z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